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rPr>
      </w:pPr>
    </w:p>
    <w:p>
      <w:pPr>
        <w:rPr>
          <w:sz w:val="84"/>
          <w:szCs w:val="84"/>
        </w:rPr>
      </w:pPr>
    </w:p>
    <w:p>
      <w:pPr>
        <w:rPr>
          <w:sz w:val="84"/>
          <w:szCs w:val="84"/>
        </w:rPr>
      </w:pPr>
    </w:p>
    <w:p>
      <w:pPr>
        <w:rPr>
          <w:sz w:val="84"/>
          <w:szCs w:val="84"/>
        </w:rPr>
      </w:pPr>
    </w:p>
    <w:p>
      <w:pPr>
        <w:jc w:val="center"/>
        <w:rPr>
          <w:sz w:val="52"/>
          <w:szCs w:val="52"/>
        </w:rPr>
      </w:pPr>
      <w:r>
        <w:rPr>
          <w:rFonts w:hint="eastAsia"/>
          <w:sz w:val="52"/>
          <w:szCs w:val="52"/>
        </w:rPr>
        <w:t>2023年海南省第二中级人民法院</w:t>
      </w:r>
    </w:p>
    <w:p>
      <w:pPr>
        <w:jc w:val="center"/>
        <w:rPr>
          <w:sz w:val="52"/>
          <w:szCs w:val="52"/>
        </w:rPr>
      </w:pPr>
      <w:r>
        <w:rPr>
          <w:rFonts w:hint="eastAsia"/>
          <w:sz w:val="52"/>
          <w:szCs w:val="52"/>
        </w:rPr>
        <w:t>部门预算</w:t>
      </w:r>
    </w:p>
    <w:p>
      <w:pPr>
        <w:ind w:firstLine="1680"/>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rPr>
        <w:t>海南省第二中级人民法院</w:t>
      </w:r>
      <w:r>
        <w:rPr>
          <w:rFonts w:hint="eastAsia" w:ascii="黑体" w:hAnsi="黑体" w:eastAsia="黑体"/>
          <w:sz w:val="32"/>
          <w:szCs w:val="32"/>
        </w:rPr>
        <w:t>概况</w:t>
      </w:r>
    </w:p>
    <w:p>
      <w:pPr>
        <w:pStyle w:val="7"/>
        <w:numPr>
          <w:ilvl w:val="0"/>
          <w:numId w:val="2"/>
        </w:numPr>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主要职能</w:t>
      </w:r>
    </w:p>
    <w:p>
      <w:pPr>
        <w:pStyle w:val="7"/>
        <w:numPr>
          <w:ilvl w:val="0"/>
          <w:numId w:val="2"/>
        </w:numPr>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部门预算单位构成</w:t>
      </w: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仿宋_GB2312"/>
          <w:sz w:val="32"/>
          <w:szCs w:val="32"/>
        </w:rPr>
        <w:t>海南省第二中级人民法院2023</w:t>
      </w:r>
      <w:r>
        <w:rPr>
          <w:rFonts w:hint="eastAsia" w:ascii="黑体" w:hAnsi="黑体" w:eastAsia="黑体"/>
          <w:sz w:val="32"/>
          <w:szCs w:val="32"/>
        </w:rPr>
        <w:t>年部门预算表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黑体" w:hAnsi="黑体" w:eastAsia="黑体" w:cs="仿宋_GB2312"/>
          <w:sz w:val="32"/>
          <w:szCs w:val="32"/>
        </w:rPr>
      </w:pPr>
      <w:r>
        <w:rPr>
          <w:rFonts w:hint="eastAsia" w:ascii="黑体" w:hAnsi="黑体" w:eastAsia="黑体"/>
          <w:sz w:val="32"/>
          <w:szCs w:val="32"/>
        </w:rPr>
        <w:t xml:space="preserve">  </w:t>
      </w:r>
      <w:r>
        <w:rPr>
          <w:rFonts w:hint="eastAsia" w:ascii="黑体" w:hAnsi="黑体" w:eastAsia="黑体" w:cs="仿宋_GB2312"/>
          <w:sz w:val="32"/>
          <w:szCs w:val="32"/>
        </w:rPr>
        <w:t>海南省第二中级人民法院2023</w:t>
      </w:r>
      <w:r>
        <w:rPr>
          <w:rFonts w:hint="eastAsia" w:ascii="黑体" w:hAnsi="黑体" w:eastAsia="黑体"/>
          <w:sz w:val="32"/>
          <w:szCs w:val="32"/>
        </w:rPr>
        <w:t>年部门预算情况说明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7"/>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rPr>
        <w:t>海南省第二中级人民法院</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spacing w:line="560" w:lineRule="exact"/>
        <w:ind w:left="720"/>
        <w:rPr>
          <w:rFonts w:ascii="仿宋_GB2312" w:hAnsi="仿宋" w:eastAsia="仿宋_GB2312"/>
          <w:sz w:val="32"/>
          <w:szCs w:val="32"/>
        </w:rPr>
      </w:pPr>
      <w:r>
        <w:rPr>
          <w:rFonts w:hint="eastAsia" w:ascii="仿宋_GB2312" w:hAnsi="仿宋" w:eastAsia="仿宋_GB2312"/>
          <w:sz w:val="32"/>
          <w:szCs w:val="32"/>
        </w:rPr>
        <w:t>海南省第二中级人民法院（以下简称二中院）是国家的</w:t>
      </w:r>
    </w:p>
    <w:p>
      <w:pPr>
        <w:spacing w:line="560" w:lineRule="exact"/>
        <w:rPr>
          <w:rFonts w:ascii="仿宋_GB2312" w:hAnsi="仿宋" w:eastAsia="仿宋_GB2312"/>
          <w:sz w:val="32"/>
          <w:szCs w:val="32"/>
        </w:rPr>
      </w:pPr>
      <w:r>
        <w:rPr>
          <w:rFonts w:hint="eastAsia" w:ascii="仿宋_GB2312" w:hAnsi="仿宋" w:eastAsia="仿宋_GB2312"/>
          <w:sz w:val="32"/>
          <w:szCs w:val="32"/>
        </w:rPr>
        <w:t>审判机关，是根据“省管县”的体制而设立的（下辖儋州市、洋浦经济开发区、临高县、乐东黎族自治县、东方市、昌江黎族自治县和白沙黎族自治县七个基层人民法院）。主要职能如下:</w:t>
      </w:r>
    </w:p>
    <w:p>
      <w:pPr>
        <w:spacing w:line="560" w:lineRule="exact"/>
        <w:ind w:firstLine="320" w:firstLineChars="100"/>
        <w:rPr>
          <w:rFonts w:ascii="仿宋_GB2312" w:hAnsi="仿宋" w:eastAsia="仿宋_GB2312"/>
          <w:sz w:val="32"/>
          <w:szCs w:val="32"/>
        </w:rPr>
      </w:pPr>
      <w:r>
        <w:rPr>
          <w:rFonts w:hint="eastAsia" w:ascii="仿宋_GB2312" w:hAnsi="仿宋" w:eastAsia="仿宋_GB2312"/>
          <w:sz w:val="32"/>
          <w:szCs w:val="32"/>
        </w:rPr>
        <w:t>（1）依法审判法律规定由二中院管辖的刑事、民事、行政等第一、二审案件和其认为应当由自己审理的刑事、民事、行政等第一审案件。</w:t>
      </w:r>
    </w:p>
    <w:p>
      <w:pPr>
        <w:spacing w:line="560" w:lineRule="exact"/>
        <w:ind w:firstLine="320" w:firstLineChars="100"/>
        <w:rPr>
          <w:rFonts w:ascii="仿宋_GB2312" w:hAnsi="仿宋" w:eastAsia="仿宋_GB2312"/>
          <w:sz w:val="32"/>
          <w:szCs w:val="32"/>
        </w:rPr>
      </w:pPr>
      <w:r>
        <w:rPr>
          <w:rFonts w:hint="eastAsia" w:ascii="仿宋_GB2312" w:hAnsi="仿宋" w:eastAsia="仿宋_GB2312"/>
          <w:sz w:val="32"/>
          <w:szCs w:val="32"/>
        </w:rPr>
        <w:t>（2）依法审判由省高级人民法院指定管辖的刑事、民事行政案件和交办的执行案件。</w:t>
      </w:r>
    </w:p>
    <w:p>
      <w:pPr>
        <w:spacing w:line="560" w:lineRule="exact"/>
        <w:ind w:firstLine="320" w:firstLineChars="100"/>
        <w:rPr>
          <w:rFonts w:ascii="仿宋_GB2312" w:hAnsi="仿宋" w:eastAsia="仿宋_GB2312"/>
          <w:sz w:val="32"/>
          <w:szCs w:val="32"/>
        </w:rPr>
      </w:pPr>
      <w:r>
        <w:rPr>
          <w:rFonts w:hint="eastAsia" w:ascii="仿宋_GB2312" w:hAnsi="仿宋" w:eastAsia="仿宋_GB2312"/>
          <w:sz w:val="32"/>
          <w:szCs w:val="32"/>
        </w:rPr>
        <w:t>（3）受理不服辖区法院生效判决的各类申诉和再审申请，对其中确有错误的，提审或指令下级法院再审。</w:t>
      </w:r>
    </w:p>
    <w:p>
      <w:pPr>
        <w:spacing w:line="560" w:lineRule="exact"/>
        <w:ind w:firstLine="320" w:firstLineChars="100"/>
        <w:rPr>
          <w:rFonts w:ascii="仿宋_GB2312" w:hAnsi="仿宋" w:eastAsia="仿宋_GB2312"/>
          <w:sz w:val="32"/>
          <w:szCs w:val="32"/>
        </w:rPr>
      </w:pPr>
      <w:r>
        <w:rPr>
          <w:rFonts w:hint="eastAsia" w:ascii="仿宋_GB2312" w:hAnsi="仿宋" w:eastAsia="仿宋_GB2312"/>
          <w:sz w:val="32"/>
          <w:szCs w:val="32"/>
        </w:rPr>
        <w:t>（4）依法审判由检察机关按照审判监督程序提出的抗诉案件。</w:t>
      </w:r>
    </w:p>
    <w:p>
      <w:pPr>
        <w:spacing w:line="560" w:lineRule="exact"/>
        <w:ind w:firstLine="320" w:firstLineChars="100"/>
        <w:rPr>
          <w:rFonts w:ascii="仿宋_GB2312" w:hAnsi="仿宋" w:eastAsia="仿宋_GB2312"/>
          <w:sz w:val="32"/>
          <w:szCs w:val="32"/>
        </w:rPr>
      </w:pPr>
      <w:r>
        <w:rPr>
          <w:rFonts w:hint="eastAsia" w:ascii="仿宋_GB2312" w:hAnsi="仿宋" w:eastAsia="仿宋_GB2312"/>
          <w:sz w:val="32"/>
          <w:szCs w:val="32"/>
        </w:rPr>
        <w:t>（5）审理有期徒刑的减刑案件和假释案件。</w:t>
      </w:r>
    </w:p>
    <w:p>
      <w:pPr>
        <w:spacing w:line="560" w:lineRule="exact"/>
        <w:ind w:firstLine="320" w:firstLineChars="100"/>
        <w:rPr>
          <w:rFonts w:ascii="仿宋_GB2312" w:hAnsi="仿宋" w:eastAsia="仿宋_GB2312"/>
          <w:sz w:val="32"/>
          <w:szCs w:val="32"/>
        </w:rPr>
      </w:pPr>
      <w:r>
        <w:rPr>
          <w:rFonts w:hint="eastAsia" w:ascii="仿宋_GB2312" w:hAnsi="仿宋" w:eastAsia="仿宋_GB2312"/>
          <w:sz w:val="32"/>
          <w:szCs w:val="32"/>
        </w:rPr>
        <w:t>（6）依法对辖区法院刑事指定管辖权。</w:t>
      </w:r>
    </w:p>
    <w:p>
      <w:pPr>
        <w:spacing w:line="560" w:lineRule="exact"/>
        <w:ind w:firstLine="320" w:firstLineChars="100"/>
        <w:rPr>
          <w:rFonts w:ascii="仿宋_GB2312" w:hAnsi="仿宋" w:eastAsia="仿宋_GB2312"/>
          <w:sz w:val="32"/>
          <w:szCs w:val="32"/>
        </w:rPr>
      </w:pPr>
      <w:r>
        <w:rPr>
          <w:rFonts w:hint="eastAsia" w:ascii="仿宋_GB2312" w:hAnsi="仿宋" w:eastAsia="仿宋_GB2312"/>
          <w:sz w:val="32"/>
          <w:szCs w:val="32"/>
        </w:rPr>
        <w:t>（7）监督、指导辖区法院的审判工作。</w:t>
      </w:r>
    </w:p>
    <w:p>
      <w:pPr>
        <w:spacing w:line="560" w:lineRule="exact"/>
        <w:ind w:firstLine="320" w:firstLineChars="100"/>
        <w:rPr>
          <w:rFonts w:ascii="仿宋_GB2312" w:hAnsi="仿宋" w:eastAsia="仿宋_GB2312"/>
          <w:sz w:val="32"/>
          <w:szCs w:val="32"/>
        </w:rPr>
      </w:pPr>
      <w:r>
        <w:rPr>
          <w:rFonts w:hint="eastAsia" w:ascii="仿宋_GB2312" w:hAnsi="仿宋" w:eastAsia="仿宋_GB2312"/>
          <w:sz w:val="32"/>
          <w:szCs w:val="32"/>
        </w:rPr>
        <w:t>（8）按照法律规定，执行死刑。</w:t>
      </w:r>
    </w:p>
    <w:p>
      <w:pPr>
        <w:spacing w:line="560" w:lineRule="exact"/>
        <w:ind w:firstLine="320" w:firstLineChars="100"/>
        <w:rPr>
          <w:rFonts w:ascii="仿宋_GB2312" w:hAnsi="仿宋" w:eastAsia="仿宋_GB2312"/>
          <w:sz w:val="32"/>
          <w:szCs w:val="32"/>
        </w:rPr>
      </w:pPr>
      <w:r>
        <w:rPr>
          <w:rFonts w:hint="eastAsia" w:ascii="仿宋_GB2312" w:hAnsi="仿宋" w:eastAsia="仿宋_GB2312"/>
          <w:sz w:val="32"/>
          <w:szCs w:val="32"/>
        </w:rPr>
        <w:t>（9）执行本院已经发生法律效力的判决、裁定以及法律规定应由中级人民法院执行的其他生效法律文书和外省市法院委托执行的案件。</w:t>
      </w:r>
    </w:p>
    <w:p>
      <w:pPr>
        <w:spacing w:line="560" w:lineRule="exact"/>
        <w:ind w:firstLine="320" w:firstLineChars="100"/>
        <w:rPr>
          <w:rFonts w:ascii="仿宋_GB2312" w:hAnsi="仿宋" w:eastAsia="仿宋_GB2312"/>
          <w:sz w:val="32"/>
          <w:szCs w:val="32"/>
        </w:rPr>
      </w:pPr>
      <w:r>
        <w:rPr>
          <w:rFonts w:hint="eastAsia" w:ascii="仿宋_GB2312" w:hAnsi="仿宋" w:eastAsia="仿宋_GB2312"/>
          <w:sz w:val="32"/>
          <w:szCs w:val="32"/>
        </w:rPr>
        <w:t>（10）对相关的法律、法规、规章等草案提出意见。针对案件审理中发现的问题提出司法建议；组织、指导辖区法院的调研工作。</w:t>
      </w:r>
    </w:p>
    <w:p>
      <w:pPr>
        <w:spacing w:line="560" w:lineRule="exact"/>
        <w:ind w:firstLine="320" w:firstLineChars="100"/>
        <w:rPr>
          <w:rFonts w:ascii="仿宋_GB2312" w:hAnsi="仿宋" w:eastAsia="仿宋_GB2312"/>
          <w:sz w:val="32"/>
          <w:szCs w:val="32"/>
        </w:rPr>
      </w:pPr>
      <w:r>
        <w:rPr>
          <w:rFonts w:hint="eastAsia" w:ascii="仿宋_GB2312" w:hAnsi="仿宋" w:eastAsia="仿宋_GB2312"/>
          <w:sz w:val="32"/>
          <w:szCs w:val="32"/>
        </w:rPr>
        <w:t>（11）依法决定国家赔偿。</w:t>
      </w:r>
    </w:p>
    <w:p>
      <w:pPr>
        <w:spacing w:line="560" w:lineRule="exact"/>
        <w:ind w:firstLine="320" w:firstLineChars="100"/>
        <w:rPr>
          <w:rFonts w:ascii="仿宋_GB2312" w:hAnsi="仿宋" w:eastAsia="仿宋_GB2312"/>
          <w:sz w:val="32"/>
          <w:szCs w:val="32"/>
        </w:rPr>
      </w:pPr>
      <w:r>
        <w:rPr>
          <w:rFonts w:hint="eastAsia" w:ascii="仿宋_GB2312" w:hAnsi="仿宋" w:eastAsia="仿宋_GB2312"/>
          <w:sz w:val="32"/>
          <w:szCs w:val="32"/>
        </w:rPr>
        <w:t>（12）负责司法救助工作。</w:t>
      </w:r>
    </w:p>
    <w:p>
      <w:pPr>
        <w:spacing w:line="560" w:lineRule="exact"/>
        <w:ind w:firstLine="320" w:firstLineChars="100"/>
        <w:rPr>
          <w:rFonts w:ascii="仿宋_GB2312" w:hAnsi="仿宋" w:eastAsia="仿宋_GB2312"/>
          <w:sz w:val="32"/>
          <w:szCs w:val="32"/>
        </w:rPr>
      </w:pPr>
      <w:r>
        <w:rPr>
          <w:rFonts w:hint="eastAsia" w:ascii="仿宋_GB2312" w:hAnsi="仿宋" w:eastAsia="仿宋_GB2312"/>
          <w:sz w:val="32"/>
          <w:szCs w:val="32"/>
        </w:rPr>
        <w:t>（13）对本院的法官和工作人员进行思想政治教育、组织专业培训；指导辖区法院思想政治工作和教育培训工作；按照权限管理法官和工作人员。</w:t>
      </w:r>
    </w:p>
    <w:p>
      <w:pPr>
        <w:spacing w:line="560" w:lineRule="exact"/>
        <w:ind w:firstLine="320" w:firstLineChars="100"/>
        <w:rPr>
          <w:rFonts w:ascii="仿宋_GB2312" w:hAnsi="仿宋" w:eastAsia="仿宋_GB2312"/>
          <w:sz w:val="32"/>
          <w:szCs w:val="32"/>
        </w:rPr>
      </w:pPr>
      <w:r>
        <w:rPr>
          <w:rFonts w:hint="eastAsia" w:ascii="仿宋_GB2312" w:hAnsi="仿宋" w:eastAsia="仿宋_GB2312"/>
          <w:sz w:val="32"/>
          <w:szCs w:val="32"/>
        </w:rPr>
        <w:t>（14）协助高级人民法院考核辖区法院领导班子。</w:t>
      </w:r>
    </w:p>
    <w:p>
      <w:pPr>
        <w:spacing w:line="560" w:lineRule="exact"/>
        <w:ind w:firstLine="320" w:firstLineChars="100"/>
        <w:rPr>
          <w:rFonts w:ascii="仿宋_GB2312" w:hAnsi="仿宋" w:eastAsia="仿宋_GB2312"/>
          <w:sz w:val="32"/>
          <w:szCs w:val="32"/>
        </w:rPr>
      </w:pPr>
      <w:r>
        <w:rPr>
          <w:rFonts w:hint="eastAsia" w:ascii="仿宋_GB2312" w:hAnsi="仿宋" w:eastAsia="仿宋_GB2312"/>
          <w:sz w:val="32"/>
          <w:szCs w:val="32"/>
        </w:rPr>
        <w:t>（15）在审判工作中宣传法制，教育公民自觉遵守宪法、法律。</w:t>
      </w:r>
    </w:p>
    <w:p>
      <w:pPr>
        <w:spacing w:line="560" w:lineRule="exact"/>
        <w:ind w:firstLine="320" w:firstLineChars="100"/>
        <w:rPr>
          <w:rFonts w:ascii="仿宋_GB2312" w:hAnsi="仿宋" w:eastAsia="仿宋_GB2312"/>
          <w:sz w:val="32"/>
          <w:szCs w:val="32"/>
        </w:rPr>
      </w:pPr>
      <w:r>
        <w:rPr>
          <w:rFonts w:hint="eastAsia" w:ascii="仿宋_GB2312" w:hAnsi="仿宋" w:eastAsia="仿宋_GB2312"/>
          <w:sz w:val="32"/>
          <w:szCs w:val="32"/>
        </w:rPr>
        <w:t>（16）负责司法行政工作和司法技术工作，管理本院直属事业单位。</w:t>
      </w:r>
    </w:p>
    <w:p>
      <w:pPr>
        <w:spacing w:line="560" w:lineRule="exact"/>
        <w:ind w:firstLine="320" w:firstLineChars="100"/>
        <w:rPr>
          <w:rFonts w:ascii="仿宋_GB2312" w:hAnsi="仿宋" w:eastAsia="仿宋_GB2312"/>
          <w:sz w:val="32"/>
          <w:szCs w:val="32"/>
        </w:rPr>
      </w:pPr>
      <w:r>
        <w:rPr>
          <w:rFonts w:hint="eastAsia" w:ascii="仿宋_GB2312" w:hAnsi="仿宋" w:eastAsia="仿宋_GB2312"/>
          <w:sz w:val="32"/>
          <w:szCs w:val="32"/>
        </w:rPr>
        <w:t>（17）领导辖区法院的督察工作。</w:t>
      </w:r>
    </w:p>
    <w:p>
      <w:pPr>
        <w:spacing w:line="560" w:lineRule="exact"/>
        <w:ind w:firstLine="320" w:firstLineChars="100"/>
        <w:rPr>
          <w:rFonts w:ascii="仿宋_GB2312" w:hAnsi="黑体" w:eastAsia="仿宋_GB2312" w:cs="仿宋_GB2312"/>
          <w:sz w:val="32"/>
          <w:szCs w:val="32"/>
        </w:rPr>
      </w:pPr>
      <w:r>
        <w:rPr>
          <w:rFonts w:hint="eastAsia" w:ascii="仿宋_GB2312" w:hAnsi="仿宋" w:eastAsia="仿宋_GB2312"/>
          <w:sz w:val="32"/>
          <w:szCs w:val="32"/>
        </w:rPr>
        <w:t>（18）承办上级交办的其他工作。</w:t>
      </w: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ind w:left="720"/>
        <w:jc w:val="left"/>
        <w:rPr>
          <w:rFonts w:ascii="仿宋_GB2312" w:hAnsi="黑体" w:eastAsia="仿宋_GB2312" w:cs="仿宋_GB2312"/>
          <w:sz w:val="32"/>
          <w:szCs w:val="32"/>
        </w:rPr>
      </w:pPr>
      <w:r>
        <w:rPr>
          <w:rFonts w:hint="eastAsia" w:ascii="仿宋_GB2312" w:hAnsi="黑体" w:eastAsia="仿宋_GB2312" w:cs="仿宋_GB2312"/>
          <w:sz w:val="32"/>
          <w:szCs w:val="32"/>
        </w:rPr>
        <w:t>纳入海南省第二中级人民法院（部门）2023年部门预</w:t>
      </w:r>
    </w:p>
    <w:p>
      <w:pPr>
        <w:jc w:val="left"/>
        <w:rPr>
          <w:rFonts w:ascii="仿宋_GB2312" w:hAnsi="黑体" w:eastAsia="仿宋_GB2312" w:cs="仿宋_GB2312"/>
          <w:sz w:val="32"/>
          <w:szCs w:val="32"/>
        </w:rPr>
      </w:pPr>
      <w:r>
        <w:rPr>
          <w:rFonts w:hint="eastAsia" w:ascii="仿宋_GB2312" w:hAnsi="黑体" w:eastAsia="仿宋_GB2312" w:cs="仿宋_GB2312"/>
          <w:sz w:val="32"/>
          <w:szCs w:val="32"/>
        </w:rPr>
        <w:t>算编制范围只有部门本级1家预算单位。</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仿宋_GB2312"/>
          <w:sz w:val="32"/>
          <w:szCs w:val="32"/>
        </w:rPr>
        <w:t>海南省第二中级人民法院2023</w:t>
      </w:r>
      <w:r>
        <w:rPr>
          <w:rFonts w:hint="eastAsia" w:ascii="黑体" w:hAnsi="黑体" w:eastAsia="黑体"/>
          <w:sz w:val="32"/>
          <w:szCs w:val="32"/>
        </w:rPr>
        <w:t>年部门预算表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（海南省第二中级人民法院2023年部门预算</w:t>
      </w:r>
      <w:r>
        <w:rPr>
          <w:rFonts w:hint="eastAsia" w:ascii="仿宋_GB2312" w:hAnsi="黑体" w:eastAsia="仿宋_GB2312"/>
          <w:b/>
          <w:sz w:val="32"/>
          <w:szCs w:val="32"/>
          <w:lang w:eastAsia="zh-CN"/>
        </w:rPr>
        <w:t>公开</w:t>
      </w:r>
      <w:r>
        <w:rPr>
          <w:rFonts w:hint="eastAsia" w:ascii="仿宋_GB2312" w:hAnsi="黑体" w:eastAsia="仿宋_GB2312"/>
          <w:b/>
          <w:sz w:val="32"/>
          <w:szCs w:val="32"/>
        </w:rPr>
        <w:t>表</w:t>
      </w:r>
      <w:r>
        <w:rPr>
          <w:rFonts w:hint="eastAsia" w:ascii="仿宋_GB2312" w:hAnsi="黑体" w:eastAsia="仿宋_GB2312"/>
          <w:b/>
          <w:sz w:val="32"/>
          <w:szCs w:val="32"/>
          <w:lang w:eastAsia="zh-CN"/>
        </w:rPr>
        <w:t>详见附件</w:t>
      </w:r>
      <w:r>
        <w:rPr>
          <w:rFonts w:hint="eastAsia" w:ascii="仿宋_GB2312" w:hAnsi="黑体" w:eastAsia="仿宋_GB2312"/>
          <w:b/>
          <w:sz w:val="32"/>
          <w:szCs w:val="32"/>
        </w:rPr>
        <w:t>）</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仿宋_GB2312"/>
          <w:sz w:val="32"/>
          <w:szCs w:val="32"/>
        </w:rPr>
        <w:t>海南省第二中级人民法院2023</w:t>
      </w:r>
      <w:r>
        <w:rPr>
          <w:rFonts w:hint="eastAsia" w:ascii="黑体" w:hAnsi="黑体" w:eastAsia="黑体"/>
          <w:sz w:val="32"/>
          <w:szCs w:val="32"/>
        </w:rPr>
        <w:t>年部门预算情况说明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仿宋_GB2312"/>
          <w:sz w:val="32"/>
          <w:szCs w:val="32"/>
        </w:rPr>
        <w:t>海南省第二中级人民法院2023</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海南省第二中级人民法院</w:t>
      </w:r>
      <w:r>
        <w:rPr>
          <w:rFonts w:hint="eastAsia" w:ascii="仿宋_GB2312" w:hAnsi="黑体" w:eastAsia="仿宋_GB2312" w:cs="仿宋_GB2312"/>
          <w:sz w:val="32"/>
          <w:szCs w:val="32"/>
        </w:rPr>
        <w:t>2023</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7491.10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增加691.75</w:t>
      </w:r>
      <w:r>
        <w:rPr>
          <w:rFonts w:hint="eastAsia" w:ascii="仿宋_GB2312" w:hAnsi="黑体" w:eastAsia="仿宋_GB2312"/>
          <w:sz w:val="32"/>
          <w:szCs w:val="32"/>
        </w:rPr>
        <w:t>万元，主要原因一是根据省财政厅预算编制要求本年度补记实2014年-2018年在职人员单位职业年金；二是因部分干警职务（级）晋升、社保基数上调，导致机关事业单位基本养老保险缴费支出和住房公积金增加。其中，收入总计</w:t>
      </w:r>
      <w:r>
        <w:rPr>
          <w:rFonts w:hint="eastAsia" w:ascii="仿宋_GB2312" w:hAnsi="黑体" w:eastAsia="仿宋_GB2312" w:cs="仿宋_GB2312"/>
          <w:sz w:val="32"/>
          <w:szCs w:val="32"/>
        </w:rPr>
        <w:t>7491.10</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7426.71</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64.40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rPr>
        <w:t>0.00</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0.00</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7491.10</w:t>
      </w:r>
      <w:r>
        <w:rPr>
          <w:rFonts w:hint="eastAsia" w:ascii="仿宋_GB2312" w:hAnsi="黑体" w:eastAsia="仿宋_GB2312"/>
          <w:sz w:val="32"/>
          <w:szCs w:val="32"/>
        </w:rPr>
        <w:t>万元，包括公共安全支出</w:t>
      </w:r>
      <w:r>
        <w:rPr>
          <w:rFonts w:ascii="仿宋_GB2312" w:hAnsi="黑体" w:eastAsia="仿宋_GB2312" w:cs="仿宋_GB2312"/>
          <w:sz w:val="32"/>
          <w:szCs w:val="32"/>
        </w:rPr>
        <w:t>5</w:t>
      </w:r>
      <w:r>
        <w:rPr>
          <w:rFonts w:hint="eastAsia" w:ascii="仿宋_GB2312" w:hAnsi="黑体" w:eastAsia="仿宋_GB2312" w:cs="仿宋_GB2312"/>
          <w:sz w:val="32"/>
          <w:szCs w:val="32"/>
        </w:rPr>
        <w:t>,</w:t>
      </w:r>
      <w:r>
        <w:rPr>
          <w:rFonts w:ascii="仿宋_GB2312" w:hAnsi="黑体" w:eastAsia="仿宋_GB2312" w:cs="仿宋_GB2312"/>
          <w:sz w:val="32"/>
          <w:szCs w:val="32"/>
        </w:rPr>
        <w:t>9</w:t>
      </w:r>
      <w:r>
        <w:rPr>
          <w:rFonts w:hint="eastAsia" w:ascii="仿宋_GB2312" w:hAnsi="黑体" w:eastAsia="仿宋_GB2312" w:cs="仿宋_GB2312"/>
          <w:sz w:val="32"/>
          <w:szCs w:val="32"/>
        </w:rPr>
        <w:t>84.40</w:t>
      </w:r>
      <w:r>
        <w:rPr>
          <w:rFonts w:hint="eastAsia" w:ascii="仿宋_GB2312" w:hAnsi="黑体" w:eastAsia="仿宋_GB2312"/>
          <w:sz w:val="32"/>
          <w:szCs w:val="32"/>
        </w:rPr>
        <w:t>万元、社会保障和就业支出</w:t>
      </w:r>
      <w:r>
        <w:rPr>
          <w:rFonts w:hint="eastAsia" w:ascii="仿宋_GB2312" w:hAnsi="黑体" w:eastAsia="仿宋_GB2312" w:cs="仿宋_GB2312"/>
          <w:sz w:val="32"/>
          <w:szCs w:val="32"/>
        </w:rPr>
        <w:t>1031.95</w:t>
      </w:r>
      <w:r>
        <w:rPr>
          <w:rFonts w:hint="eastAsia" w:ascii="仿宋_GB2312" w:hAnsi="黑体" w:eastAsia="仿宋_GB2312"/>
          <w:sz w:val="32"/>
          <w:szCs w:val="32"/>
        </w:rPr>
        <w:t>万元、卫生健康支出</w:t>
      </w:r>
      <w:r>
        <w:rPr>
          <w:rFonts w:ascii="仿宋_GB2312" w:hAnsi="黑体" w:eastAsia="仿宋_GB2312" w:cs="仿宋_GB2312"/>
          <w:sz w:val="32"/>
          <w:szCs w:val="32"/>
        </w:rPr>
        <w:t>17</w:t>
      </w:r>
      <w:r>
        <w:rPr>
          <w:rFonts w:hint="eastAsia" w:ascii="仿宋_GB2312" w:hAnsi="黑体" w:eastAsia="仿宋_GB2312" w:cs="仿宋_GB2312"/>
          <w:sz w:val="32"/>
          <w:szCs w:val="32"/>
        </w:rPr>
        <w:t>6.00</w:t>
      </w:r>
      <w:r>
        <w:rPr>
          <w:rFonts w:hint="eastAsia" w:ascii="仿宋_GB2312" w:hAnsi="黑体" w:eastAsia="仿宋_GB2312"/>
          <w:sz w:val="32"/>
          <w:szCs w:val="32"/>
        </w:rPr>
        <w:t>万元、住房保障支出298.75万元，结转下年</w:t>
      </w:r>
      <w:r>
        <w:rPr>
          <w:rFonts w:hint="eastAsia" w:ascii="仿宋_GB2312" w:hAnsi="黑体" w:eastAsia="仿宋_GB2312" w:cs="仿宋_GB2312"/>
          <w:sz w:val="32"/>
          <w:szCs w:val="32"/>
        </w:rPr>
        <w:t>0.00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仿宋_GB2312"/>
          <w:sz w:val="32"/>
          <w:szCs w:val="32"/>
        </w:rPr>
        <w:t>海南省第二中级人民法院2023</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海南省第二中级人民法院</w:t>
      </w:r>
      <w:r>
        <w:rPr>
          <w:rFonts w:hint="eastAsia" w:ascii="仿宋_GB2312" w:hAnsi="黑体" w:eastAsia="仿宋_GB2312" w:cs="仿宋_GB2312"/>
          <w:sz w:val="32"/>
          <w:szCs w:val="32"/>
        </w:rPr>
        <w:t>2023</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rPr>
        <w:t>7491.10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增加691.75</w:t>
      </w:r>
      <w:r>
        <w:rPr>
          <w:rFonts w:hint="eastAsia" w:ascii="仿宋_GB2312" w:hAnsi="黑体" w:eastAsia="仿宋_GB2312"/>
          <w:sz w:val="32"/>
          <w:szCs w:val="32"/>
        </w:rPr>
        <w:t>万元，主要原因一是根据省财政厅预算编制要求本年度补记实2014年-2018年在职人员单位职业年金；二是因部分干警职务（级）晋升、社保基数上调，导致机关事业单位基本养老保险缴费支出和住房公积金增加。</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w:t>
      </w:r>
      <w:r>
        <w:rPr>
          <w:rFonts w:hint="eastAsia" w:ascii="仿宋_GB2312" w:hAnsi="黑体" w:eastAsia="仿宋_GB2312"/>
          <w:color w:val="000000"/>
          <w:sz w:val="32"/>
          <w:szCs w:val="32"/>
        </w:rPr>
        <w:t>公共安全</w:t>
      </w:r>
      <w:r>
        <w:rPr>
          <w:rFonts w:hint="eastAsia" w:ascii="仿宋_GB2312" w:hAnsi="黑体" w:eastAsia="仿宋_GB2312" w:cs="仿宋_GB2312"/>
          <w:sz w:val="32"/>
          <w:szCs w:val="32"/>
        </w:rPr>
        <w:t>（类）支出</w:t>
      </w:r>
      <w:r>
        <w:rPr>
          <w:rFonts w:ascii="仿宋_GB2312" w:hAnsi="黑体" w:eastAsia="仿宋_GB2312" w:cs="仿宋_GB2312"/>
          <w:color w:val="000000"/>
          <w:sz w:val="32"/>
          <w:szCs w:val="32"/>
        </w:rPr>
        <w:t>5</w:t>
      </w:r>
      <w:r>
        <w:rPr>
          <w:rFonts w:hint="eastAsia" w:ascii="仿宋_GB2312" w:hAnsi="黑体" w:eastAsia="仿宋_GB2312" w:cs="仿宋_GB2312"/>
          <w:color w:val="000000"/>
          <w:sz w:val="32"/>
          <w:szCs w:val="32"/>
        </w:rPr>
        <w:t>,</w:t>
      </w:r>
      <w:r>
        <w:rPr>
          <w:rFonts w:ascii="仿宋_GB2312" w:hAnsi="黑体" w:eastAsia="仿宋_GB2312" w:cs="仿宋_GB2312"/>
          <w:color w:val="000000"/>
          <w:sz w:val="32"/>
          <w:szCs w:val="32"/>
        </w:rPr>
        <w:t>9</w:t>
      </w:r>
      <w:r>
        <w:rPr>
          <w:rFonts w:hint="eastAsia" w:ascii="仿宋_GB2312" w:hAnsi="黑体" w:eastAsia="仿宋_GB2312" w:cs="仿宋_GB2312"/>
          <w:color w:val="000000"/>
          <w:sz w:val="32"/>
          <w:szCs w:val="32"/>
        </w:rPr>
        <w:t>84.40</w:t>
      </w:r>
      <w:r>
        <w:rPr>
          <w:rFonts w:hint="eastAsia" w:ascii="仿宋_GB2312" w:hAnsi="黑体" w:eastAsia="仿宋_GB2312"/>
          <w:sz w:val="32"/>
          <w:szCs w:val="32"/>
        </w:rPr>
        <w:t>万元，占</w:t>
      </w:r>
      <w:r>
        <w:rPr>
          <w:rFonts w:hint="eastAsia" w:ascii="仿宋_GB2312" w:hAnsi="黑体" w:eastAsia="仿宋_GB2312" w:cs="仿宋_GB2312"/>
          <w:sz w:val="32"/>
          <w:szCs w:val="32"/>
        </w:rPr>
        <w:t>79.89</w:t>
      </w:r>
      <w:r>
        <w:rPr>
          <w:rFonts w:hint="eastAsia" w:ascii="仿宋_GB2312" w:hAnsi="黑体" w:eastAsia="仿宋_GB2312"/>
          <w:sz w:val="32"/>
          <w:szCs w:val="32"/>
        </w:rPr>
        <w:t>%；</w:t>
      </w:r>
      <w:r>
        <w:rPr>
          <w:rFonts w:hint="eastAsia" w:ascii="仿宋_GB2312" w:hAnsi="黑体" w:eastAsia="仿宋_GB2312"/>
          <w:color w:val="000000"/>
          <w:sz w:val="32"/>
          <w:szCs w:val="32"/>
        </w:rPr>
        <w:t>社会保障和就业</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color w:val="000000"/>
          <w:sz w:val="32"/>
          <w:szCs w:val="32"/>
        </w:rPr>
        <w:t>1031.95</w:t>
      </w:r>
      <w:r>
        <w:rPr>
          <w:rFonts w:hint="eastAsia" w:ascii="仿宋_GB2312" w:hAnsi="黑体" w:eastAsia="仿宋_GB2312"/>
          <w:sz w:val="32"/>
          <w:szCs w:val="32"/>
        </w:rPr>
        <w:t>万元，占</w:t>
      </w:r>
      <w:r>
        <w:rPr>
          <w:rFonts w:hint="eastAsia" w:ascii="仿宋_GB2312" w:hAnsi="黑体" w:eastAsia="仿宋_GB2312" w:cs="仿宋_GB2312"/>
          <w:sz w:val="32"/>
          <w:szCs w:val="32"/>
        </w:rPr>
        <w:t>13.77</w:t>
      </w:r>
      <w:r>
        <w:rPr>
          <w:rFonts w:hint="eastAsia" w:ascii="仿宋_GB2312" w:hAnsi="黑体" w:eastAsia="仿宋_GB2312"/>
          <w:sz w:val="32"/>
          <w:szCs w:val="32"/>
        </w:rPr>
        <w:t>%；</w:t>
      </w:r>
      <w:r>
        <w:rPr>
          <w:rFonts w:hint="eastAsia" w:ascii="仿宋_GB2312" w:hAnsi="黑体" w:eastAsia="仿宋_GB2312"/>
          <w:color w:val="000000"/>
          <w:sz w:val="32"/>
          <w:szCs w:val="32"/>
        </w:rPr>
        <w:t>卫生健康</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ascii="仿宋_GB2312" w:hAnsi="黑体" w:eastAsia="仿宋_GB2312" w:cs="仿宋_GB2312"/>
          <w:color w:val="000000"/>
          <w:sz w:val="32"/>
          <w:szCs w:val="32"/>
        </w:rPr>
        <w:t>17</w:t>
      </w:r>
      <w:r>
        <w:rPr>
          <w:rFonts w:hint="eastAsia" w:ascii="仿宋_GB2312" w:hAnsi="黑体" w:eastAsia="仿宋_GB2312" w:cs="仿宋_GB2312"/>
          <w:color w:val="000000"/>
          <w:sz w:val="32"/>
          <w:szCs w:val="32"/>
        </w:rPr>
        <w:t>6.00</w:t>
      </w:r>
      <w:r>
        <w:rPr>
          <w:rFonts w:hint="eastAsia" w:ascii="仿宋_GB2312" w:hAnsi="黑体" w:eastAsia="仿宋_GB2312"/>
          <w:sz w:val="32"/>
          <w:szCs w:val="32"/>
        </w:rPr>
        <w:t>万元，占</w:t>
      </w:r>
      <w:r>
        <w:rPr>
          <w:rFonts w:ascii="仿宋_GB2312" w:hAnsi="黑体" w:eastAsia="仿宋_GB2312" w:cs="仿宋_GB2312"/>
          <w:sz w:val="32"/>
          <w:szCs w:val="32"/>
        </w:rPr>
        <w:t>2.</w:t>
      </w:r>
      <w:r>
        <w:rPr>
          <w:rFonts w:hint="eastAsia" w:ascii="仿宋_GB2312" w:hAnsi="黑体" w:eastAsia="仿宋_GB2312" w:cs="仿宋_GB2312"/>
          <w:sz w:val="32"/>
          <w:szCs w:val="32"/>
        </w:rPr>
        <w:t>35</w:t>
      </w:r>
      <w:r>
        <w:rPr>
          <w:rFonts w:hint="eastAsia" w:ascii="仿宋_GB2312" w:hAnsi="黑体" w:eastAsia="仿宋_GB2312"/>
          <w:sz w:val="32"/>
          <w:szCs w:val="32"/>
        </w:rPr>
        <w:t>%；</w:t>
      </w:r>
      <w:r>
        <w:rPr>
          <w:rFonts w:hint="eastAsia" w:ascii="仿宋_GB2312" w:hAnsi="黑体" w:eastAsia="仿宋_GB2312"/>
          <w:color w:val="000000"/>
          <w:sz w:val="32"/>
          <w:szCs w:val="32"/>
        </w:rPr>
        <w:t>住房保障</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ascii="仿宋_GB2312" w:hAnsi="黑体" w:eastAsia="仿宋_GB2312"/>
          <w:color w:val="000000"/>
          <w:sz w:val="32"/>
          <w:szCs w:val="32"/>
        </w:rPr>
        <w:t>2</w:t>
      </w:r>
      <w:r>
        <w:rPr>
          <w:rFonts w:hint="eastAsia" w:ascii="仿宋_GB2312" w:hAnsi="黑体" w:eastAsia="仿宋_GB2312"/>
          <w:color w:val="000000"/>
          <w:sz w:val="32"/>
          <w:szCs w:val="32"/>
        </w:rPr>
        <w:t>98.75</w:t>
      </w:r>
      <w:r>
        <w:rPr>
          <w:rFonts w:hint="eastAsia" w:ascii="仿宋_GB2312" w:hAnsi="黑体" w:eastAsia="仿宋_GB2312"/>
          <w:sz w:val="32"/>
          <w:szCs w:val="32"/>
        </w:rPr>
        <w:t>万元，占3.99%。</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1.公共安全支出（类）法院（款）行政运行（项）2023</w:t>
      </w:r>
      <w:r>
        <w:rPr>
          <w:rFonts w:hint="eastAsia" w:ascii="仿宋_GB2312" w:hAnsi="黑体" w:eastAsia="仿宋_GB2312"/>
          <w:sz w:val="32"/>
          <w:szCs w:val="32"/>
        </w:rPr>
        <w:t>年预算数为</w:t>
      </w:r>
      <w:r>
        <w:rPr>
          <w:rFonts w:hint="eastAsia" w:ascii="仿宋_GB2312" w:hAnsi="黑体" w:eastAsia="仿宋_GB2312" w:cs="仿宋_GB2312"/>
          <w:sz w:val="32"/>
          <w:szCs w:val="32"/>
        </w:rPr>
        <w:t>4229.17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减少36.34</w:t>
      </w:r>
      <w:r>
        <w:rPr>
          <w:rFonts w:hint="eastAsia" w:ascii="仿宋_GB2312" w:hAnsi="黑体" w:eastAsia="仿宋_GB2312"/>
          <w:sz w:val="32"/>
          <w:szCs w:val="32"/>
        </w:rPr>
        <w:t>万元，主要是根据预算编制的要求，本年度预算项目“综合运行事务”由“</w:t>
      </w:r>
      <w:r>
        <w:rPr>
          <w:rFonts w:hint="eastAsia" w:ascii="仿宋_GB2312" w:hAnsi="黑体" w:eastAsia="仿宋_GB2312" w:cs="仿宋_GB2312"/>
          <w:sz w:val="32"/>
          <w:szCs w:val="32"/>
        </w:rPr>
        <w:t>行政运行（项）”调整到“其他法院支出（项）”</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公共安全支出（类）法院（款）案件审判（项）2023</w:t>
      </w:r>
      <w:r>
        <w:rPr>
          <w:rFonts w:hint="eastAsia" w:ascii="仿宋_GB2312" w:hAnsi="黑体" w:eastAsia="仿宋_GB2312"/>
          <w:sz w:val="32"/>
          <w:szCs w:val="32"/>
        </w:rPr>
        <w:t>年预算数为</w:t>
      </w:r>
      <w:r>
        <w:rPr>
          <w:rFonts w:hint="eastAsia" w:ascii="仿宋_GB2312" w:hAnsi="黑体" w:eastAsia="仿宋_GB2312" w:cs="仿宋_GB2312"/>
          <w:sz w:val="32"/>
          <w:szCs w:val="32"/>
        </w:rPr>
        <w:t>880.13</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减少79.87</w:t>
      </w:r>
      <w:r>
        <w:rPr>
          <w:rFonts w:hint="eastAsia" w:ascii="仿宋_GB2312" w:hAnsi="黑体" w:eastAsia="仿宋_GB2312"/>
          <w:sz w:val="32"/>
          <w:szCs w:val="32"/>
        </w:rPr>
        <w:t>万元，主要原因一是本年度业务人员办案差旅费预算减少；二是本年度业务类培训预算减少。</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3</w:t>
      </w:r>
      <w:r>
        <w:rPr>
          <w:rFonts w:hint="eastAsia" w:ascii="仿宋_GB2312" w:hAnsi="黑体" w:eastAsia="仿宋_GB2312"/>
          <w:sz w:val="32"/>
          <w:szCs w:val="32"/>
        </w:rPr>
        <w:t>.</w:t>
      </w:r>
      <w:r>
        <w:rPr>
          <w:rFonts w:hint="eastAsia" w:ascii="仿宋_GB2312" w:hAnsi="黑体" w:eastAsia="仿宋_GB2312" w:cs="仿宋_GB2312"/>
          <w:sz w:val="32"/>
          <w:szCs w:val="32"/>
        </w:rPr>
        <w:t>公共安全支出（类）法院（款）案件执行（项）2023</w:t>
      </w:r>
      <w:r>
        <w:rPr>
          <w:rFonts w:hint="eastAsia" w:ascii="仿宋_GB2312" w:hAnsi="黑体" w:eastAsia="仿宋_GB2312"/>
          <w:sz w:val="32"/>
          <w:szCs w:val="32"/>
        </w:rPr>
        <w:t>年预算数为20.00万元，比上年预算数</w:t>
      </w:r>
      <w:r>
        <w:rPr>
          <w:rFonts w:hint="eastAsia" w:ascii="仿宋_GB2312" w:hAnsi="黑体" w:eastAsia="仿宋_GB2312" w:cs="仿宋_GB2312"/>
          <w:sz w:val="32"/>
          <w:szCs w:val="32"/>
        </w:rPr>
        <w:t>增加3万元，</w:t>
      </w:r>
      <w:r>
        <w:rPr>
          <w:rFonts w:hint="eastAsia" w:ascii="仿宋_GB2312" w:hAnsi="黑体" w:eastAsia="仿宋_GB2312"/>
          <w:sz w:val="32"/>
          <w:szCs w:val="32"/>
        </w:rPr>
        <w:t>主要是死刑执行次数预算增加。</w:t>
      </w:r>
    </w:p>
    <w:p>
      <w:pPr>
        <w:ind w:firstLine="640" w:firstLineChars="200"/>
        <w:rPr>
          <w:rFonts w:ascii="仿宋_GB2312" w:hAnsi="黑体" w:eastAsia="仿宋_GB2312" w:cs="仿宋_GB2312"/>
          <w:sz w:val="32"/>
          <w:szCs w:val="32"/>
        </w:rPr>
      </w:pPr>
      <w:r>
        <w:rPr>
          <w:rFonts w:hint="eastAsia" w:ascii="仿宋_GB2312" w:hAnsi="黑体" w:eastAsia="仿宋_GB2312"/>
          <w:sz w:val="32"/>
          <w:szCs w:val="32"/>
        </w:rPr>
        <w:t>4.</w:t>
      </w:r>
      <w:r>
        <w:rPr>
          <w:rFonts w:hint="eastAsia" w:ascii="仿宋_GB2312" w:hAnsi="黑体" w:eastAsia="仿宋_GB2312" w:cs="仿宋_GB2312"/>
          <w:sz w:val="32"/>
          <w:szCs w:val="32"/>
        </w:rPr>
        <w:t xml:space="preserve"> 公共安全支出（类）法院（款）其他法院支出（项）2023</w:t>
      </w:r>
      <w:r>
        <w:rPr>
          <w:rFonts w:hint="eastAsia" w:ascii="仿宋_GB2312" w:hAnsi="黑体" w:eastAsia="仿宋_GB2312"/>
          <w:sz w:val="32"/>
          <w:szCs w:val="32"/>
        </w:rPr>
        <w:t>年预算数为</w:t>
      </w:r>
      <w:r>
        <w:rPr>
          <w:rFonts w:hint="eastAsia" w:ascii="仿宋_GB2312" w:hAnsi="黑体" w:eastAsia="仿宋_GB2312" w:cs="仿宋_GB2312"/>
          <w:sz w:val="32"/>
          <w:szCs w:val="32"/>
        </w:rPr>
        <w:t>855.10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增加250.45</w:t>
      </w:r>
      <w:r>
        <w:rPr>
          <w:rFonts w:hint="eastAsia" w:ascii="仿宋_GB2312" w:hAnsi="黑体" w:eastAsia="仿宋_GB2312"/>
          <w:sz w:val="32"/>
          <w:szCs w:val="32"/>
        </w:rPr>
        <w:t>万元，主要原因一是本年度预算项目“综合运行事务”由“</w:t>
      </w:r>
      <w:r>
        <w:rPr>
          <w:rFonts w:hint="eastAsia" w:ascii="仿宋_GB2312" w:hAnsi="黑体" w:eastAsia="仿宋_GB2312" w:cs="仿宋_GB2312"/>
          <w:sz w:val="32"/>
          <w:szCs w:val="32"/>
        </w:rPr>
        <w:t>行政运行（项）”调整到“其他法院支出（项）”；二是本年度新增项目“海南省法院信息化基础设施建设项目（2022）”。</w:t>
      </w:r>
    </w:p>
    <w:p>
      <w:pPr>
        <w:ind w:firstLine="640" w:firstLineChars="200"/>
        <w:rPr>
          <w:rFonts w:ascii="仿宋_GB2312" w:hAnsi="黑体" w:eastAsia="仿宋_GB2312"/>
          <w:sz w:val="32"/>
          <w:szCs w:val="32"/>
        </w:rPr>
      </w:pPr>
      <w:r>
        <w:rPr>
          <w:rFonts w:hint="eastAsia" w:ascii="仿宋_GB2312" w:hAnsi="黑体" w:eastAsia="仿宋_GB2312"/>
          <w:sz w:val="32"/>
          <w:szCs w:val="32"/>
        </w:rPr>
        <w:t>5.</w:t>
      </w:r>
      <w:r>
        <w:rPr>
          <w:rFonts w:hint="eastAsia" w:ascii="仿宋_GB2312" w:hAnsi="黑体" w:eastAsia="仿宋_GB2312" w:cs="仿宋_GB2312"/>
          <w:sz w:val="32"/>
          <w:szCs w:val="32"/>
        </w:rPr>
        <w:t xml:space="preserve"> 社会保障和就业支出（类）行政事业单位养老支出（款）机关事业单位基本养老保险缴费支出（项）2023</w:t>
      </w:r>
      <w:r>
        <w:rPr>
          <w:rFonts w:hint="eastAsia" w:ascii="仿宋_GB2312" w:hAnsi="黑体" w:eastAsia="仿宋_GB2312"/>
          <w:sz w:val="32"/>
          <w:szCs w:val="32"/>
        </w:rPr>
        <w:t>年预算数为</w:t>
      </w:r>
      <w:r>
        <w:rPr>
          <w:rFonts w:hint="eastAsia" w:ascii="仿宋_GB2312" w:hAnsi="黑体" w:eastAsia="仿宋_GB2312" w:cs="仿宋_GB2312"/>
          <w:sz w:val="32"/>
          <w:szCs w:val="32"/>
        </w:rPr>
        <w:t>387.30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增加66.20</w:t>
      </w:r>
      <w:r>
        <w:rPr>
          <w:rFonts w:hint="eastAsia" w:ascii="仿宋_GB2312" w:hAnsi="黑体" w:eastAsia="仿宋_GB2312"/>
          <w:sz w:val="32"/>
          <w:szCs w:val="32"/>
        </w:rPr>
        <w:t>万元，主要是：此项经费由系统根据人员工资表相关项目及缴费率自动计算生成，因部分干警职务（级）晋升、养老保险基数有所上调导致预算增加。</w:t>
      </w:r>
    </w:p>
    <w:p>
      <w:pPr>
        <w:ind w:firstLine="640" w:firstLineChars="200"/>
        <w:rPr>
          <w:rFonts w:ascii="仿宋_GB2312" w:hAnsi="黑体" w:eastAsia="仿宋_GB2312"/>
          <w:sz w:val="32"/>
          <w:szCs w:val="32"/>
        </w:rPr>
      </w:pPr>
      <w:r>
        <w:rPr>
          <w:rFonts w:hint="eastAsia" w:ascii="仿宋_GB2312" w:hAnsi="黑体" w:eastAsia="仿宋_GB2312"/>
          <w:sz w:val="32"/>
          <w:szCs w:val="32"/>
        </w:rPr>
        <w:t>6.</w:t>
      </w:r>
      <w:r>
        <w:rPr>
          <w:rFonts w:hint="eastAsia" w:ascii="仿宋_GB2312" w:hAnsi="黑体" w:eastAsia="仿宋_GB2312" w:cs="仿宋_GB2312"/>
          <w:sz w:val="32"/>
          <w:szCs w:val="32"/>
        </w:rPr>
        <w:t xml:space="preserve"> 社会保障和就业支出（类）行政事业单位养老支出（款）机关事业单位职业年金缴费支出（项）2023</w:t>
      </w:r>
      <w:r>
        <w:rPr>
          <w:rFonts w:hint="eastAsia" w:ascii="仿宋_GB2312" w:hAnsi="黑体" w:eastAsia="仿宋_GB2312"/>
          <w:sz w:val="32"/>
          <w:szCs w:val="32"/>
        </w:rPr>
        <w:t>年预算数为</w:t>
      </w:r>
      <w:r>
        <w:rPr>
          <w:rFonts w:hint="eastAsia" w:ascii="仿宋_GB2312" w:hAnsi="黑体" w:eastAsia="仿宋_GB2312" w:cs="仿宋_GB2312"/>
          <w:sz w:val="32"/>
          <w:szCs w:val="32"/>
        </w:rPr>
        <w:t>644.65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增加566.24</w:t>
      </w:r>
      <w:r>
        <w:rPr>
          <w:rFonts w:hint="eastAsia" w:ascii="仿宋_GB2312" w:hAnsi="黑体" w:eastAsia="仿宋_GB2312"/>
          <w:sz w:val="32"/>
          <w:szCs w:val="32"/>
        </w:rPr>
        <w:t>万元，主要是根据省财政厅预算编制要求本年度补记实2014年-2018年在职人员单位职业年金。</w:t>
      </w:r>
    </w:p>
    <w:p>
      <w:pPr>
        <w:ind w:firstLine="640" w:firstLineChars="200"/>
        <w:rPr>
          <w:rFonts w:ascii="仿宋_GB2312" w:hAnsi="黑体" w:eastAsia="仿宋_GB2312"/>
          <w:sz w:val="32"/>
          <w:szCs w:val="32"/>
        </w:rPr>
      </w:pPr>
      <w:r>
        <w:rPr>
          <w:rFonts w:hint="eastAsia" w:ascii="仿宋_GB2312" w:hAnsi="黑体" w:eastAsia="仿宋_GB2312"/>
          <w:sz w:val="32"/>
          <w:szCs w:val="32"/>
        </w:rPr>
        <w:t>7.</w:t>
      </w:r>
      <w:r>
        <w:rPr>
          <w:rFonts w:hint="eastAsia" w:ascii="仿宋_GB2312" w:hAnsi="黑体" w:eastAsia="仿宋_GB2312" w:cs="仿宋_GB2312"/>
          <w:sz w:val="32"/>
          <w:szCs w:val="32"/>
        </w:rPr>
        <w:t xml:space="preserve"> 卫生健康支出（类）行政事业单位医疗（款）行政单位医疗（项）2023</w:t>
      </w:r>
      <w:r>
        <w:rPr>
          <w:rFonts w:hint="eastAsia" w:ascii="仿宋_GB2312" w:hAnsi="黑体" w:eastAsia="仿宋_GB2312"/>
          <w:sz w:val="32"/>
          <w:szCs w:val="32"/>
        </w:rPr>
        <w:t>年预算数为</w:t>
      </w:r>
      <w:r>
        <w:rPr>
          <w:rFonts w:hint="eastAsia" w:ascii="仿宋_GB2312" w:hAnsi="黑体" w:eastAsia="仿宋_GB2312" w:cs="仿宋_GB2312"/>
          <w:sz w:val="32"/>
          <w:szCs w:val="32"/>
        </w:rPr>
        <w:t>176.00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增加5.41</w:t>
      </w:r>
      <w:r>
        <w:rPr>
          <w:rFonts w:hint="eastAsia" w:ascii="仿宋_GB2312" w:hAnsi="黑体" w:eastAsia="仿宋_GB2312"/>
          <w:sz w:val="32"/>
          <w:szCs w:val="32"/>
        </w:rPr>
        <w:t>万元，主要是：此项经费由系统根据人员工资表相关项目及缴费率自动计算生成，因部分干警职务（级）晋升、</w:t>
      </w:r>
      <w:r>
        <w:rPr>
          <w:rFonts w:hint="eastAsia" w:ascii="仿宋_GB2312" w:hAnsi="黑体" w:eastAsia="仿宋_GB2312" w:cs="仿宋_GB2312"/>
          <w:sz w:val="32"/>
          <w:szCs w:val="32"/>
        </w:rPr>
        <w:t>医疗</w:t>
      </w:r>
      <w:r>
        <w:rPr>
          <w:rFonts w:hint="eastAsia" w:ascii="仿宋_GB2312" w:hAnsi="黑体" w:eastAsia="仿宋_GB2312"/>
          <w:sz w:val="32"/>
          <w:szCs w:val="32"/>
        </w:rPr>
        <w:t>保险基数有所上调导致预算增加。</w:t>
      </w:r>
    </w:p>
    <w:p>
      <w:pPr>
        <w:ind w:firstLine="640" w:firstLineChars="200"/>
        <w:rPr>
          <w:rFonts w:ascii="仿宋_GB2312" w:hAnsi="黑体" w:eastAsia="仿宋_GB2312"/>
          <w:sz w:val="32"/>
          <w:szCs w:val="32"/>
        </w:rPr>
      </w:pPr>
      <w:r>
        <w:rPr>
          <w:rFonts w:hint="eastAsia" w:ascii="仿宋_GB2312" w:hAnsi="黑体" w:eastAsia="仿宋_GB2312"/>
          <w:sz w:val="32"/>
          <w:szCs w:val="32"/>
        </w:rPr>
        <w:t>8.</w:t>
      </w:r>
      <w:r>
        <w:rPr>
          <w:rFonts w:hint="eastAsia" w:ascii="仿宋_GB2312" w:hAnsi="黑体" w:eastAsia="仿宋_GB2312" w:cs="仿宋_GB2312"/>
          <w:sz w:val="32"/>
          <w:szCs w:val="32"/>
        </w:rPr>
        <w:t xml:space="preserve"> 住房保障支出（类）住房改革支出（款）住房公积金（项）2023</w:t>
      </w:r>
      <w:r>
        <w:rPr>
          <w:rFonts w:hint="eastAsia" w:ascii="仿宋_GB2312" w:hAnsi="黑体" w:eastAsia="仿宋_GB2312"/>
          <w:sz w:val="32"/>
          <w:szCs w:val="32"/>
        </w:rPr>
        <w:t>年预算数为</w:t>
      </w:r>
      <w:r>
        <w:rPr>
          <w:rFonts w:hint="eastAsia" w:ascii="仿宋_GB2312" w:hAnsi="黑体" w:eastAsia="仿宋_GB2312" w:cs="仿宋_GB2312"/>
          <w:sz w:val="32"/>
          <w:szCs w:val="32"/>
        </w:rPr>
        <w:t>298.75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增加66.66</w:t>
      </w:r>
      <w:r>
        <w:rPr>
          <w:rFonts w:hint="eastAsia" w:ascii="仿宋_GB2312" w:hAnsi="黑体" w:eastAsia="仿宋_GB2312"/>
          <w:sz w:val="32"/>
          <w:szCs w:val="32"/>
        </w:rPr>
        <w:t>万元，主要是：此项经费由系统根据人员工资表相关项目及缴费率自动计算生成，因部分干警职务（级）晋升、</w:t>
      </w:r>
      <w:r>
        <w:rPr>
          <w:rFonts w:hint="eastAsia" w:ascii="仿宋_GB2312" w:hAnsi="黑体" w:eastAsia="仿宋_GB2312" w:cs="仿宋_GB2312"/>
          <w:sz w:val="32"/>
          <w:szCs w:val="32"/>
        </w:rPr>
        <w:t>住房公积金缴纳</w:t>
      </w:r>
      <w:r>
        <w:rPr>
          <w:rFonts w:hint="eastAsia" w:ascii="仿宋_GB2312" w:hAnsi="黑体" w:eastAsia="仿宋_GB2312"/>
          <w:sz w:val="32"/>
          <w:szCs w:val="32"/>
        </w:rPr>
        <w:t>基数有所上调导致预算增加。</w:t>
      </w:r>
    </w:p>
    <w:p>
      <w:pPr>
        <w:ind w:firstLine="640"/>
        <w:rPr>
          <w:rFonts w:ascii="黑体" w:hAnsi="黑体" w:eastAsia="黑体"/>
          <w:sz w:val="32"/>
          <w:szCs w:val="32"/>
        </w:rPr>
      </w:pPr>
      <w:r>
        <w:rPr>
          <w:rFonts w:hint="eastAsia" w:ascii="黑体" w:hAnsi="黑体" w:eastAsia="黑体"/>
          <w:sz w:val="32"/>
          <w:szCs w:val="32"/>
        </w:rPr>
        <w:t>三、关于海南省第二中级人民法院2023年一般公共预算基本支出情况说明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海南省第二中级人民法院</w:t>
      </w:r>
      <w:r>
        <w:rPr>
          <w:rFonts w:hint="eastAsia" w:ascii="仿宋_GB2312" w:hAnsi="黑体" w:eastAsia="仿宋_GB2312" w:cs="仿宋_GB2312"/>
          <w:sz w:val="32"/>
          <w:szCs w:val="32"/>
        </w:rPr>
        <w:t>2023</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rPr>
        <w:t>5735.88</w:t>
      </w:r>
      <w:r>
        <w:rPr>
          <w:rFonts w:hint="eastAsia" w:ascii="仿宋_GB2312" w:hAnsi="黑体" w:eastAsia="仿宋_GB2312"/>
          <w:sz w:val="32"/>
          <w:szCs w:val="32"/>
        </w:rPr>
        <w:t>万元，其中：</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5006.51</w:t>
      </w:r>
      <w:r>
        <w:rPr>
          <w:rFonts w:hint="eastAsia" w:ascii="仿宋_GB2312" w:hAnsi="黑体" w:eastAsia="仿宋_GB2312"/>
          <w:sz w:val="32"/>
          <w:szCs w:val="32"/>
        </w:rPr>
        <w:t>万元，主要包括：基本工资、津贴补贴、奖金、绩效工资、机关事业单位基本养老保险缴费、职业年金缴费、职工基本医疗保险缴费、其他社会保障缴费、住房公积金、医疗费、其他工资福利支出、邮电费、其他交通费用、奖励金</w:t>
      </w:r>
      <w:r>
        <w:rPr>
          <w:rFonts w:hint="eastAsia" w:ascii="仿宋_GB2312" w:hAnsi="黑体" w:eastAsia="仿宋_GB2312"/>
          <w:sz w:val="32"/>
          <w:szCs w:val="32"/>
          <w:lang w:eastAsia="zh-CN"/>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729.37</w:t>
      </w:r>
      <w:r>
        <w:rPr>
          <w:rFonts w:hint="eastAsia" w:ascii="仿宋_GB2312" w:hAnsi="黑体" w:eastAsia="仿宋_GB2312"/>
          <w:sz w:val="32"/>
          <w:szCs w:val="32"/>
        </w:rPr>
        <w:t>万元，主要包括：其他工资福利支出、办公费、印刷费、手续费、水费、电费、邮电费、物业管理费、差旅费、因公出国(境)费用、维修(护)费、租赁费、会议费、培训费、公务接待费、专用材料费、专用燃料费、劳务费、工会经费、公务用车运行维护费、其他商品和服务支出、生活补助、救济费、其他对个人和家庭的补助、办公设备购置。</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海南省第二中级人民法院2023</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（一）海南省第二中级人民法院</w:t>
      </w:r>
      <w:r>
        <w:rPr>
          <w:rFonts w:hint="eastAsia" w:ascii="仿宋_GB2312" w:hAnsi="黑体" w:eastAsia="仿宋_GB2312" w:cs="仿宋_GB2312"/>
          <w:sz w:val="32"/>
          <w:szCs w:val="32"/>
        </w:rPr>
        <w:t>2023</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rPr>
        <w:t>149.00</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8.00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年预算持平。根据</w:t>
      </w:r>
      <w:r>
        <w:rPr>
          <w:rFonts w:hint="eastAsia" w:ascii="Times New Roman" w:hAnsi="Times New Roman" w:eastAsia="仿宋_GB2312"/>
          <w:sz w:val="32"/>
          <w:shd w:val="clear" w:color="auto" w:fill="FFFFFF"/>
        </w:rPr>
        <w:t>省高院</w:t>
      </w:r>
      <w:r>
        <w:rPr>
          <w:rFonts w:ascii="Times New Roman" w:hAnsi="Times New Roman" w:eastAsia="仿宋_GB2312" w:cs="Times New Roman"/>
          <w:sz w:val="32"/>
          <w:shd w:val="clear" w:color="auto" w:fill="FFFFFF"/>
        </w:rPr>
        <w:t>安排的</w:t>
      </w:r>
      <w:r>
        <w:rPr>
          <w:rFonts w:hint="eastAsia" w:ascii="仿宋_GB2312" w:hAnsi="黑体" w:eastAsia="仿宋_GB2312" w:cs="仿宋_GB2312"/>
          <w:sz w:val="32"/>
          <w:szCs w:val="32"/>
        </w:rPr>
        <w:t>2023</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rPr>
        <w:t>1</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rPr>
        <w:t>1</w:t>
      </w:r>
      <w:r>
        <w:rPr>
          <w:rFonts w:ascii="Times New Roman" w:hAnsi="Times New Roman" w:eastAsia="仿宋_GB2312" w:cs="Times New Roman"/>
          <w:sz w:val="32"/>
          <w:shd w:val="clear" w:color="auto" w:fill="FFFFFF"/>
        </w:rPr>
        <w:t>人。出国（境）团组主要包括</w:t>
      </w:r>
      <w:r>
        <w:rPr>
          <w:rFonts w:hint="eastAsia" w:ascii="Times New Roman" w:hAnsi="Times New Roman" w:eastAsia="仿宋_GB2312" w:cs="Times New Roman"/>
          <w:sz w:val="32"/>
          <w:shd w:val="clear" w:color="auto" w:fill="FFFFFF"/>
        </w:rPr>
        <w:t>：</w:t>
      </w:r>
      <w:r>
        <w:rPr>
          <w:rFonts w:hint="eastAsia" w:ascii="Times New Roman" w:hAnsi="Times New Roman" w:eastAsia="仿宋_GB2312"/>
          <w:sz w:val="32"/>
          <w:shd w:val="clear" w:color="auto" w:fill="FFFFFF"/>
        </w:rPr>
        <w:t>赴荷兰培训</w:t>
      </w:r>
      <w:r>
        <w:rPr>
          <w:rFonts w:ascii="Times New Roman" w:hAnsi="Times New Roman" w:eastAsia="仿宋_GB2312" w:cs="Times New Roman"/>
          <w:sz w:val="32"/>
          <w:shd w:val="clear" w:color="auto" w:fill="FFFFFF"/>
        </w:rPr>
        <w:t>团组：目的地为</w:t>
      </w:r>
      <w:r>
        <w:rPr>
          <w:rFonts w:hint="eastAsia" w:ascii="Times New Roman" w:hAnsi="Times New Roman" w:eastAsia="仿宋_GB2312"/>
          <w:sz w:val="32"/>
          <w:shd w:val="clear" w:color="auto" w:fill="FFFFFF"/>
        </w:rPr>
        <w:t>荷兰</w:t>
      </w:r>
      <w:r>
        <w:rPr>
          <w:rFonts w:ascii="Times New Roman" w:hAnsi="Times New Roman" w:eastAsia="仿宋_GB2312" w:cs="Times New Roman"/>
          <w:sz w:val="32"/>
          <w:shd w:val="clear" w:color="auto" w:fill="FFFFFF"/>
        </w:rPr>
        <w:t>，</w:t>
      </w:r>
      <w:r>
        <w:rPr>
          <w:rFonts w:hint="eastAsia" w:ascii="Times New Roman" w:hAnsi="Times New Roman" w:eastAsia="仿宋_GB2312"/>
          <w:sz w:val="32"/>
          <w:shd w:val="clear" w:color="auto" w:fill="FFFFFF"/>
        </w:rPr>
        <w:t>我院参加</w:t>
      </w:r>
      <w:r>
        <w:rPr>
          <w:rFonts w:ascii="Times New Roman" w:hAnsi="Times New Roman" w:eastAsia="仿宋_GB2312"/>
          <w:sz w:val="32"/>
          <w:shd w:val="clear" w:color="auto" w:fill="FFFFFF"/>
        </w:rPr>
        <w:t>人数</w:t>
      </w:r>
      <w:r>
        <w:rPr>
          <w:rFonts w:ascii="Times New Roman" w:hAnsi="Times New Roman" w:eastAsia="仿宋_GB2312" w:cs="Times New Roman"/>
          <w:sz w:val="32"/>
          <w:shd w:val="clear" w:color="auto" w:fill="FFFFFF"/>
        </w:rPr>
        <w:t>为</w:t>
      </w:r>
      <w:r>
        <w:rPr>
          <w:rFonts w:hint="eastAsia" w:ascii="仿宋_GB2312" w:hAnsi="黑体" w:eastAsia="仿宋_GB2312" w:cs="仿宋_GB2312"/>
          <w:sz w:val="32"/>
          <w:szCs w:val="32"/>
        </w:rPr>
        <w:t>1</w:t>
      </w:r>
      <w:r>
        <w:rPr>
          <w:rFonts w:ascii="Times New Roman" w:hAnsi="Times New Roman" w:eastAsia="仿宋_GB2312" w:cs="Times New Roman"/>
          <w:sz w:val="32"/>
          <w:shd w:val="clear" w:color="auto" w:fill="FFFFFF"/>
        </w:rPr>
        <w:t>人，天数为</w:t>
      </w:r>
      <w:r>
        <w:rPr>
          <w:rFonts w:hint="eastAsia" w:ascii="仿宋_GB2312" w:hAnsi="黑体" w:eastAsia="仿宋_GB2312" w:cs="仿宋_GB2312"/>
          <w:sz w:val="32"/>
          <w:szCs w:val="32"/>
        </w:rPr>
        <w:t>14</w:t>
      </w:r>
      <w:r>
        <w:rPr>
          <w:rFonts w:ascii="Times New Roman" w:hAnsi="Times New Roman" w:eastAsia="仿宋_GB2312" w:cs="Times New Roman"/>
          <w:sz w:val="32"/>
          <w:shd w:val="clear" w:color="auto" w:fill="FFFFFF"/>
        </w:rPr>
        <w:t>天，</w:t>
      </w:r>
      <w:r>
        <w:rPr>
          <w:rFonts w:ascii="Times New Roman" w:hAnsi="Times New Roman" w:eastAsia="仿宋_GB2312"/>
          <w:sz w:val="32"/>
          <w:shd w:val="clear" w:color="auto" w:fill="FFFFFF"/>
        </w:rPr>
        <w:t>主要任务为</w:t>
      </w:r>
      <w:r>
        <w:rPr>
          <w:rFonts w:hint="eastAsia" w:ascii="Times New Roman" w:hAnsi="Times New Roman" w:eastAsia="仿宋_GB2312"/>
          <w:sz w:val="32"/>
          <w:shd w:val="clear" w:color="auto" w:fill="FFFFFF"/>
        </w:rPr>
        <w:t>培训自贸港司法保障问题</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rPr>
        <w:t>130.00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0.00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rPr>
        <w:t>130.00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rPr>
        <w:t>22.00辆，计划购置0辆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rPr>
        <w:t>11.00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rPr>
        <w:t>150批850人</w:t>
      </w:r>
      <w:r>
        <w:rPr>
          <w:rFonts w:hint="eastAsia" w:ascii="Times New Roman" w:hAnsi="Times New Roman" w:eastAsia="仿宋_GB2312" w:cs="Times New Roman"/>
          <w:sz w:val="32"/>
          <w:shd w:val="clear" w:color="auto" w:fill="FFFFFF"/>
        </w:rPr>
        <w:t>。</w:t>
      </w:r>
    </w:p>
    <w:p>
      <w:pPr>
        <w:ind w:firstLine="640" w:firstLineChars="200"/>
        <w:rPr>
          <w:rFonts w:hint="eastAsia" w:ascii="Times New Roman" w:hAnsi="Times New Roman" w:eastAsia="仿宋_GB2312" w:cs="Times New Roman"/>
          <w:sz w:val="32"/>
          <w:shd w:val="clear" w:color="auto" w:fill="FFFFFF"/>
        </w:rPr>
      </w:pPr>
      <w:r>
        <w:rPr>
          <w:rFonts w:hint="eastAsia" w:ascii="仿宋_GB2312" w:hAnsi="黑体" w:eastAsia="仿宋_GB2312"/>
          <w:sz w:val="32"/>
          <w:szCs w:val="32"/>
        </w:rPr>
        <w:t>（二）海南省第二中级人民法院</w:t>
      </w:r>
      <w:r>
        <w:rPr>
          <w:rFonts w:hint="eastAsia" w:ascii="仿宋_GB2312" w:hAnsi="黑体" w:eastAsia="仿宋_GB2312" w:cs="仿宋_GB2312"/>
          <w:sz w:val="32"/>
          <w:szCs w:val="32"/>
        </w:rPr>
        <w:t>2023</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rPr>
        <w:t>0.00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rPr>
        <w:t>海南省第二中级人民法院2023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我院无政府性基金预算</w:t>
      </w:r>
      <w:r>
        <w:rPr>
          <w:rFonts w:hint="eastAsia" w:ascii="仿宋_GB2312" w:hAnsi="黑体" w:eastAsia="仿宋_GB2312"/>
          <w:sz w:val="32"/>
          <w:szCs w:val="32"/>
        </w:rPr>
        <w:t>拨款。</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我院无政府性基金预算</w:t>
      </w:r>
      <w:r>
        <w:rPr>
          <w:rFonts w:hint="eastAsia" w:ascii="仿宋_GB2312" w:hAnsi="黑体" w:eastAsia="仿宋_GB2312"/>
          <w:sz w:val="32"/>
          <w:szCs w:val="32"/>
        </w:rPr>
        <w:t>拨款。</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我院无政府性基金预算</w:t>
      </w:r>
      <w:r>
        <w:rPr>
          <w:rFonts w:hint="eastAsia" w:ascii="仿宋_GB2312" w:hAnsi="黑体" w:eastAsia="仿宋_GB2312"/>
          <w:sz w:val="32"/>
          <w:szCs w:val="32"/>
        </w:rPr>
        <w:t>拨款。</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rPr>
        <w:t>海南省第二中级人民法院2023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按照综合预算原则，海南省第二中级人民法院所有收入和支出均纳入部门预算管理。收入包括：一般公共预算收入、上年结转收入</w:t>
      </w:r>
      <w:r>
        <w:rPr>
          <w:rFonts w:hint="eastAsia" w:ascii="仿宋_GB2312" w:hAnsi="黑体" w:eastAsia="仿宋_GB2312"/>
          <w:sz w:val="32"/>
          <w:szCs w:val="32"/>
        </w:rPr>
        <w:t>；支出包括：</w:t>
      </w:r>
      <w:r>
        <w:rPr>
          <w:rFonts w:hint="eastAsia" w:ascii="仿宋_GB2312" w:hAnsi="黑体" w:eastAsia="仿宋_GB2312" w:cs="仿宋_GB2312"/>
          <w:sz w:val="32"/>
          <w:szCs w:val="32"/>
        </w:rPr>
        <w:t>公共安全支出、社会保障和就业支出、</w:t>
      </w:r>
      <w:r>
        <w:rPr>
          <w:rFonts w:hint="eastAsia" w:ascii="仿宋_GB2312" w:hAnsi="黑体" w:eastAsia="仿宋_GB2312"/>
          <w:sz w:val="32"/>
          <w:szCs w:val="32"/>
        </w:rPr>
        <w:t>卫生健康支出、住房保障支出。</w:t>
      </w:r>
      <w:r>
        <w:rPr>
          <w:rFonts w:hint="eastAsia" w:ascii="仿宋_GB2312" w:hAnsi="黑体" w:eastAsia="仿宋_GB2312" w:cs="仿宋_GB2312"/>
          <w:sz w:val="32"/>
          <w:szCs w:val="32"/>
        </w:rPr>
        <w:t>海南省第二中级人民法院2023</w:t>
      </w:r>
      <w:r>
        <w:rPr>
          <w:rFonts w:hint="eastAsia" w:ascii="仿宋_GB2312" w:hAnsi="黑体" w:eastAsia="仿宋_GB2312"/>
          <w:sz w:val="32"/>
          <w:szCs w:val="32"/>
        </w:rPr>
        <w:t>年收支总预算</w:t>
      </w:r>
      <w:r>
        <w:rPr>
          <w:rFonts w:hint="eastAsia" w:ascii="仿宋_GB2312" w:hAnsi="黑体" w:eastAsia="仿宋_GB2312" w:cs="仿宋_GB2312"/>
          <w:sz w:val="32"/>
          <w:szCs w:val="32"/>
        </w:rPr>
        <w:t>7491.10</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rPr>
        <w:t>海南省第二中级人民法院2023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海南省第二中级人民法院2023</w:t>
      </w:r>
      <w:r>
        <w:rPr>
          <w:rFonts w:hint="eastAsia" w:ascii="仿宋_GB2312" w:hAnsi="黑体" w:eastAsia="仿宋_GB2312"/>
          <w:sz w:val="32"/>
          <w:szCs w:val="32"/>
        </w:rPr>
        <w:t>年收入预算</w:t>
      </w:r>
      <w:r>
        <w:rPr>
          <w:rFonts w:hint="eastAsia" w:ascii="仿宋_GB2312" w:hAnsi="黑体" w:eastAsia="仿宋_GB2312" w:cs="仿宋_GB2312"/>
          <w:sz w:val="32"/>
          <w:szCs w:val="32"/>
        </w:rPr>
        <w:t>7491.10</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rPr>
        <w:t>64.40</w:t>
      </w:r>
      <w:r>
        <w:rPr>
          <w:rFonts w:hint="eastAsia" w:ascii="仿宋_GB2312" w:hAnsi="黑体" w:eastAsia="仿宋_GB2312"/>
          <w:sz w:val="32"/>
          <w:szCs w:val="32"/>
        </w:rPr>
        <w:t>万元，占</w:t>
      </w:r>
      <w:r>
        <w:rPr>
          <w:rFonts w:hint="eastAsia" w:ascii="仿宋_GB2312" w:hAnsi="黑体" w:eastAsia="仿宋_GB2312" w:cs="仿宋_GB2312"/>
          <w:sz w:val="32"/>
          <w:szCs w:val="32"/>
        </w:rPr>
        <w:t>0.86</w:t>
      </w:r>
      <w:r>
        <w:rPr>
          <w:rFonts w:hint="eastAsia" w:ascii="仿宋_GB2312" w:hAnsi="黑体" w:eastAsia="仿宋_GB2312"/>
          <w:sz w:val="32"/>
          <w:szCs w:val="32"/>
        </w:rPr>
        <w:t>%；一般公共预算收入</w:t>
      </w:r>
      <w:r>
        <w:rPr>
          <w:rFonts w:hint="eastAsia" w:ascii="仿宋_GB2312" w:hAnsi="黑体" w:eastAsia="仿宋_GB2312" w:cs="仿宋_GB2312"/>
          <w:sz w:val="32"/>
          <w:szCs w:val="32"/>
        </w:rPr>
        <w:t>7426.71</w:t>
      </w:r>
      <w:r>
        <w:rPr>
          <w:rFonts w:hint="eastAsia" w:ascii="仿宋_GB2312" w:hAnsi="黑体" w:eastAsia="仿宋_GB2312"/>
          <w:sz w:val="32"/>
          <w:szCs w:val="32"/>
        </w:rPr>
        <w:t>万元，占</w:t>
      </w:r>
      <w:r>
        <w:rPr>
          <w:rFonts w:hint="eastAsia" w:ascii="仿宋_GB2312" w:hAnsi="黑体" w:eastAsia="仿宋_GB2312" w:cs="仿宋_GB2312"/>
          <w:sz w:val="32"/>
          <w:szCs w:val="32"/>
        </w:rPr>
        <w:t>99.14</w:t>
      </w:r>
      <w:r>
        <w:rPr>
          <w:rFonts w:hint="eastAsia" w:ascii="仿宋_GB2312" w:hAnsi="黑体" w:eastAsia="仿宋_GB2312"/>
          <w:sz w:val="32"/>
          <w:szCs w:val="32"/>
        </w:rPr>
        <w:t>%；政府性基金收入</w:t>
      </w:r>
      <w:r>
        <w:rPr>
          <w:rFonts w:hint="eastAsia" w:ascii="仿宋_GB2312" w:hAnsi="黑体" w:eastAsia="仿宋_GB2312" w:cs="仿宋_GB2312"/>
          <w:sz w:val="32"/>
          <w:szCs w:val="32"/>
        </w:rPr>
        <w:t>0.00</w:t>
      </w:r>
      <w:r>
        <w:rPr>
          <w:rFonts w:hint="eastAsia" w:ascii="仿宋_GB2312" w:hAnsi="黑体" w:eastAsia="仿宋_GB2312"/>
          <w:sz w:val="32"/>
          <w:szCs w:val="32"/>
        </w:rPr>
        <w:t>万元，占</w:t>
      </w:r>
      <w:r>
        <w:rPr>
          <w:rFonts w:hint="eastAsia" w:ascii="仿宋_GB2312" w:hAnsi="黑体" w:eastAsia="仿宋_GB2312" w:cs="仿宋_GB2312"/>
          <w:sz w:val="32"/>
          <w:szCs w:val="32"/>
        </w:rPr>
        <w:t>0.00</w:t>
      </w:r>
      <w:r>
        <w:rPr>
          <w:rFonts w:hint="eastAsia" w:ascii="仿宋_GB2312" w:hAnsi="黑体" w:eastAsia="仿宋_GB2312"/>
          <w:sz w:val="32"/>
          <w:szCs w:val="32"/>
        </w:rPr>
        <w:t>%；专项收入</w:t>
      </w:r>
      <w:r>
        <w:rPr>
          <w:rFonts w:hint="eastAsia" w:ascii="仿宋_GB2312" w:hAnsi="黑体" w:eastAsia="仿宋_GB2312" w:cs="仿宋_GB2312"/>
          <w:sz w:val="32"/>
          <w:szCs w:val="32"/>
        </w:rPr>
        <w:t>0.00</w:t>
      </w:r>
      <w:r>
        <w:rPr>
          <w:rFonts w:hint="eastAsia" w:ascii="仿宋_GB2312" w:hAnsi="黑体" w:eastAsia="仿宋_GB2312"/>
          <w:sz w:val="32"/>
          <w:szCs w:val="32"/>
        </w:rPr>
        <w:t>万元，占</w:t>
      </w:r>
      <w:r>
        <w:rPr>
          <w:rFonts w:hint="eastAsia" w:ascii="仿宋_GB2312" w:hAnsi="黑体" w:eastAsia="仿宋_GB2312" w:cs="仿宋_GB2312"/>
          <w:sz w:val="32"/>
          <w:szCs w:val="32"/>
        </w:rPr>
        <w:t>0.00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增加691.75</w:t>
      </w:r>
      <w:r>
        <w:rPr>
          <w:rFonts w:hint="eastAsia" w:ascii="仿宋_GB2312" w:hAnsi="黑体" w:eastAsia="仿宋_GB2312"/>
          <w:sz w:val="32"/>
          <w:szCs w:val="32"/>
        </w:rPr>
        <w:t>万元，主要原因</w:t>
      </w:r>
      <w:r>
        <w:rPr>
          <w:rFonts w:hint="eastAsia" w:ascii="仿宋_GB2312" w:hAnsi="黑体" w:eastAsia="仿宋_GB2312"/>
          <w:sz w:val="32"/>
          <w:szCs w:val="32"/>
          <w:lang w:eastAsia="zh-CN"/>
        </w:rPr>
        <w:t>：</w:t>
      </w:r>
      <w:r>
        <w:rPr>
          <w:rFonts w:hint="eastAsia" w:ascii="仿宋_GB2312" w:hAnsi="黑体" w:eastAsia="仿宋_GB2312"/>
          <w:sz w:val="32"/>
          <w:szCs w:val="32"/>
        </w:rPr>
        <w:t>一是根据省财政厅预算编制要求本年度补记实2014年-2018年在职人员单位职业年金；二是因部分干警职务（级）晋升、社保基数上调，导致机关事业单位基本养老保险缴费支出和住房公积金增加。</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rPr>
        <w:t>海南省第二中级人民法院2023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海南省第二中级人民法院2023</w:t>
      </w:r>
      <w:r>
        <w:rPr>
          <w:rFonts w:hint="eastAsia" w:ascii="仿宋_GB2312" w:hAnsi="黑体" w:eastAsia="仿宋_GB2312"/>
          <w:sz w:val="32"/>
          <w:szCs w:val="32"/>
        </w:rPr>
        <w:t>年支出预算</w:t>
      </w:r>
      <w:r>
        <w:rPr>
          <w:rFonts w:hint="eastAsia" w:ascii="仿宋_GB2312" w:hAnsi="黑体" w:eastAsia="仿宋_GB2312" w:cs="仿宋_GB2312"/>
          <w:sz w:val="32"/>
          <w:szCs w:val="32"/>
        </w:rPr>
        <w:t>7491.10</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rPr>
        <w:t>5735.88</w:t>
      </w:r>
      <w:r>
        <w:rPr>
          <w:rFonts w:hint="eastAsia" w:ascii="仿宋_GB2312" w:hAnsi="黑体" w:eastAsia="仿宋_GB2312"/>
          <w:sz w:val="32"/>
          <w:szCs w:val="32"/>
        </w:rPr>
        <w:t>万元，占</w:t>
      </w:r>
      <w:r>
        <w:rPr>
          <w:rFonts w:hint="eastAsia" w:ascii="仿宋_GB2312" w:hAnsi="黑体" w:eastAsia="仿宋_GB2312" w:cs="仿宋_GB2312"/>
          <w:sz w:val="32"/>
          <w:szCs w:val="32"/>
        </w:rPr>
        <w:t>76.57</w:t>
      </w:r>
      <w:r>
        <w:rPr>
          <w:rFonts w:hint="eastAsia" w:ascii="仿宋_GB2312" w:hAnsi="黑体" w:eastAsia="仿宋_GB2312"/>
          <w:sz w:val="32"/>
          <w:szCs w:val="32"/>
        </w:rPr>
        <w:t>%；项目支出</w:t>
      </w:r>
      <w:r>
        <w:rPr>
          <w:rFonts w:hint="eastAsia" w:ascii="仿宋_GB2312" w:hAnsi="黑体" w:eastAsia="仿宋_GB2312" w:cs="仿宋_GB2312"/>
          <w:sz w:val="32"/>
          <w:szCs w:val="32"/>
        </w:rPr>
        <w:t>1755.23</w:t>
      </w:r>
      <w:r>
        <w:rPr>
          <w:rFonts w:hint="eastAsia" w:ascii="仿宋_GB2312" w:hAnsi="黑体" w:eastAsia="仿宋_GB2312"/>
          <w:sz w:val="32"/>
          <w:szCs w:val="32"/>
        </w:rPr>
        <w:t>万元，占</w:t>
      </w:r>
      <w:r>
        <w:rPr>
          <w:rFonts w:hint="eastAsia" w:ascii="仿宋_GB2312" w:hAnsi="黑体" w:eastAsia="仿宋_GB2312" w:cs="仿宋_GB2312"/>
          <w:sz w:val="32"/>
          <w:szCs w:val="32"/>
        </w:rPr>
        <w:t>23.43</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增加691.75</w:t>
      </w:r>
      <w:r>
        <w:rPr>
          <w:rFonts w:hint="eastAsia" w:ascii="仿宋_GB2312" w:hAnsi="黑体" w:eastAsia="仿宋_GB2312"/>
          <w:sz w:val="32"/>
          <w:szCs w:val="32"/>
        </w:rPr>
        <w:t>万元，主要原因一是根据省财政厅预算编制要求本年度补记实2014年-2018年在职人员单位职业年金；二是因部分干警职务（级）晋升、社保基数上调，导致机关事业单位基本养老保险缴费支出和住房公积金增加。</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2023</w:t>
      </w:r>
      <w:r>
        <w:rPr>
          <w:rFonts w:hint="eastAsia" w:ascii="仿宋_GB2312" w:hAnsi="黑体" w:eastAsia="仿宋_GB2312"/>
          <w:sz w:val="32"/>
          <w:szCs w:val="32"/>
        </w:rPr>
        <w:t>年</w:t>
      </w:r>
      <w:r>
        <w:rPr>
          <w:rFonts w:hint="eastAsia" w:ascii="仿宋_GB2312" w:hAnsi="黑体" w:eastAsia="仿宋_GB2312" w:cs="仿宋_GB2312"/>
          <w:sz w:val="32"/>
          <w:szCs w:val="32"/>
        </w:rPr>
        <w:t>海南省第二中级人民法院（部门本级）机关运行经费预算729.37</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rPr>
        <w:t>2023</w:t>
      </w:r>
      <w:r>
        <w:rPr>
          <w:rFonts w:hint="eastAsia" w:ascii="仿宋_GB2312" w:hAnsi="黑体" w:eastAsia="仿宋_GB2312"/>
          <w:sz w:val="32"/>
          <w:szCs w:val="32"/>
        </w:rPr>
        <w:t>年</w:t>
      </w:r>
      <w:r>
        <w:rPr>
          <w:rFonts w:hint="eastAsia" w:ascii="仿宋_GB2312" w:hAnsi="黑体" w:eastAsia="仿宋_GB2312" w:cs="仿宋_GB2312"/>
          <w:sz w:val="32"/>
          <w:szCs w:val="32"/>
        </w:rPr>
        <w:t>海南省第二中级人民法院政府采购预算总额1208.50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rPr>
        <w:t>380.00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rPr>
        <w:t>0.00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rPr>
        <w:t>828.50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截至2022</w:t>
      </w:r>
      <w:r>
        <w:rPr>
          <w:rFonts w:hint="eastAsia" w:ascii="仿宋_GB2312" w:hAnsi="黑体" w:eastAsia="仿宋_GB2312"/>
          <w:sz w:val="32"/>
          <w:szCs w:val="32"/>
        </w:rPr>
        <w:t xml:space="preserve">年12月31日， </w:t>
      </w:r>
      <w:r>
        <w:rPr>
          <w:rFonts w:hint="eastAsia" w:ascii="仿宋_GB2312" w:hAnsi="黑体" w:eastAsia="仿宋_GB2312" w:cs="仿宋_GB2312"/>
          <w:sz w:val="32"/>
          <w:szCs w:val="32"/>
        </w:rPr>
        <w:t>海南省第二中级人民法院（本级（无下属）共有车辆22辆</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其中，领导干部用车1辆，机要通信应急用车4辆、一般执法执勤用车14辆、特种专业技术用车3辆。单位价值100万元以上设备</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台（套）</w:t>
      </w:r>
      <w:r>
        <w:rPr>
          <w:rFonts w:hint="eastAsia" w:ascii="仿宋_GB2312" w:hAnsi="黑体" w:eastAsia="仿宋_GB2312" w:cs="仿宋_GB2312"/>
          <w:sz w:val="32"/>
          <w:szCs w:val="32"/>
          <w:lang w:eastAsia="zh-CN"/>
        </w:rPr>
        <w:t>，主要是电子卷宗随案同步生成设备</w:t>
      </w:r>
      <w:r>
        <w:rPr>
          <w:rFonts w:hint="eastAsia" w:ascii="仿宋_GB2312" w:hAnsi="黑体" w:eastAsia="仿宋_GB2312" w:cs="仿宋_GB2312"/>
          <w:sz w:val="32"/>
          <w:szCs w:val="32"/>
        </w:rPr>
        <w:t>。</w:t>
      </w:r>
    </w:p>
    <w:p>
      <w:pPr>
        <w:widowControl/>
        <w:ind w:firstLine="640" w:firstLineChars="200"/>
        <w:jc w:val="left"/>
        <w:rPr>
          <w:rFonts w:ascii="楷体" w:hAnsi="楷体" w:eastAsia="楷体"/>
          <w:sz w:val="32"/>
          <w:szCs w:val="32"/>
        </w:rPr>
      </w:pPr>
      <w:r>
        <w:rPr>
          <w:rFonts w:hint="eastAsia" w:ascii="楷体" w:hAnsi="楷体" w:eastAsia="楷体"/>
          <w:sz w:val="32"/>
          <w:szCs w:val="32"/>
        </w:rPr>
        <w:t>（四）绩效目标设置及重点项目绩效目标说明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2023</w:t>
      </w:r>
      <w:r>
        <w:rPr>
          <w:rFonts w:hint="eastAsia" w:ascii="仿宋_GB2312" w:hAnsi="黑体" w:eastAsia="仿宋_GB2312"/>
          <w:sz w:val="32"/>
          <w:szCs w:val="32"/>
        </w:rPr>
        <w:t>年</w:t>
      </w:r>
      <w:r>
        <w:rPr>
          <w:rFonts w:hint="eastAsia" w:ascii="仿宋_GB2312" w:hAnsi="黑体" w:eastAsia="仿宋_GB2312" w:cs="仿宋_GB2312"/>
          <w:sz w:val="32"/>
          <w:szCs w:val="32"/>
        </w:rPr>
        <w:t>海南省第二中级人民法院19个项目实行绩效目标管理，涉及一般公共预算7426.69</w:t>
      </w:r>
      <w:r>
        <w:rPr>
          <w:rFonts w:hint="eastAsia" w:ascii="仿宋_GB2312" w:hAnsi="黑体" w:eastAsia="仿宋_GB2312"/>
          <w:sz w:val="32"/>
          <w:szCs w:val="32"/>
        </w:rPr>
        <w:t>万元、政府性基金</w:t>
      </w:r>
      <w:r>
        <w:rPr>
          <w:rFonts w:hint="eastAsia" w:ascii="仿宋_GB2312" w:hAnsi="黑体" w:eastAsia="仿宋_GB2312" w:cs="仿宋_GB2312"/>
          <w:sz w:val="32"/>
          <w:szCs w:val="32"/>
        </w:rPr>
        <w:t>0.00</w:t>
      </w:r>
      <w:r>
        <w:rPr>
          <w:rFonts w:hint="eastAsia" w:ascii="仿宋_GB2312" w:hAnsi="黑体" w:eastAsia="仿宋_GB2312"/>
          <w:sz w:val="32"/>
          <w:szCs w:val="32"/>
        </w:rPr>
        <w:t>万元，无预算金额1000万元以上的特定目标类项目。</w:t>
      </w:r>
    </w:p>
    <w:p>
      <w:pPr>
        <w:ind w:firstLine="640" w:firstLineChars="200"/>
        <w:rPr>
          <w:rFonts w:ascii="仿宋_GB2312" w:hAnsi="黑体" w:eastAsia="仿宋_GB2312"/>
          <w:sz w:val="32"/>
          <w:szCs w:val="32"/>
        </w:rPr>
      </w:pPr>
      <w:r>
        <w:rPr>
          <w:rFonts w:hint="eastAsia" w:ascii="仿宋_GB2312" w:hAnsi="黑体" w:eastAsia="仿宋_GB2312"/>
          <w:sz w:val="32"/>
          <w:szCs w:val="32"/>
        </w:rPr>
        <w:t>其中，重点项目预算绩效情况：</w:t>
      </w:r>
    </w:p>
    <w:p>
      <w:pPr>
        <w:ind w:firstLine="640" w:firstLineChars="200"/>
        <w:rPr>
          <w:rFonts w:ascii="仿宋_GB2312" w:hAnsi="黑体" w:eastAsia="仿宋_GB2312" w:cs="仿宋_GB2312"/>
          <w:sz w:val="32"/>
          <w:szCs w:val="32"/>
        </w:rPr>
      </w:pPr>
      <w:r>
        <w:rPr>
          <w:rFonts w:hint="eastAsia" w:ascii="仿宋_GB2312" w:hAnsi="黑体" w:eastAsia="仿宋_GB2312"/>
          <w:sz w:val="32"/>
          <w:szCs w:val="32"/>
        </w:rPr>
        <w:t>1.</w:t>
      </w:r>
      <w:r>
        <w:rPr>
          <w:rFonts w:hint="eastAsia" w:ascii="仿宋_GB2312" w:hAnsi="黑体" w:eastAsia="仿宋_GB2312" w:cs="仿宋_GB2312"/>
          <w:sz w:val="32"/>
          <w:szCs w:val="32"/>
        </w:rPr>
        <w:t>执法办案项目，预算安排900.13万元，主要用于保障与审判相关的业务支出，绩效目标是及时足额为执法办案提供资金保障，按时按质审理案件、提升结案率、调解率。</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2.</w:t>
      </w:r>
      <w:r>
        <w:rPr>
          <w:rFonts w:hint="eastAsia"/>
        </w:rPr>
        <w:t xml:space="preserve"> </w:t>
      </w:r>
      <w:r>
        <w:rPr>
          <w:rFonts w:hint="eastAsia" w:ascii="仿宋_GB2312" w:hAnsi="黑体" w:eastAsia="仿宋_GB2312" w:cs="仿宋_GB2312"/>
          <w:sz w:val="32"/>
          <w:szCs w:val="32"/>
        </w:rPr>
        <w:t>两房（庭）及装备更新维护项目，预算安排232.00万元，主要用于保障法庭维护及升级改造、业务设备购置等业务类的支出，绩效目标是及时为两庭及装备更新维护提供资金保障，确保审判、执行工作顺利进行。</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3.</w:t>
      </w:r>
      <w:r>
        <w:rPr>
          <w:rFonts w:hint="eastAsia"/>
        </w:rPr>
        <w:t xml:space="preserve"> </w:t>
      </w:r>
      <w:r>
        <w:rPr>
          <w:rFonts w:hint="eastAsia" w:ascii="仿宋_GB2312" w:hAnsi="黑体" w:eastAsia="仿宋_GB2312" w:cs="仿宋_GB2312"/>
          <w:sz w:val="32"/>
          <w:szCs w:val="32"/>
        </w:rPr>
        <w:t>海南省法院信息化基础设施建设项目（2022）项目，预算安排280.00万元，主要用于保障与“海南省法院信息化基础设施建设项目（2022）”相关的支出，绩效目标是为审判、执行等工作提供科学的信息化技术支持。</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4.</w:t>
      </w:r>
      <w:r>
        <w:rPr>
          <w:rFonts w:hint="eastAsia"/>
        </w:rPr>
        <w:t xml:space="preserve"> </w:t>
      </w:r>
      <w:r>
        <w:rPr>
          <w:rFonts w:hint="eastAsia" w:ascii="仿宋_GB2312" w:hAnsi="黑体" w:eastAsia="仿宋_GB2312" w:cs="仿宋_GB2312"/>
          <w:sz w:val="32"/>
          <w:szCs w:val="32"/>
        </w:rPr>
        <w:t>综合运行事务，预算安排161.60万元，主要用于物业管理等行政综合事务的支出，绩效目标是及时足额为审判、执行工作提供后勤资金保障。</w:t>
      </w:r>
    </w:p>
    <w:p>
      <w:pPr>
        <w:ind w:firstLine="640" w:firstLineChars="200"/>
        <w:rPr>
          <w:rFonts w:ascii="仿宋_GB2312" w:hAnsi="黑体" w:eastAsia="仿宋_GB2312" w:cs="仿宋_GB2312"/>
          <w:sz w:val="32"/>
          <w:szCs w:val="32"/>
        </w:rPr>
      </w:pP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both"/>
        <w:rPr>
          <w:rFonts w:hint="eastAsia" w:ascii="黑体" w:hAnsi="黑体" w:eastAsia="黑体"/>
          <w:b/>
          <w:sz w:val="32"/>
          <w:szCs w:val="32"/>
        </w:rPr>
      </w:pPr>
      <w:bookmarkStart w:id="0" w:name="_GoBack"/>
      <w:bookmarkEnd w:id="0"/>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四、事业收入：指用于反映事业单位开展专业业务活动及辅助活动所取得的收入。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五、事业单位经营收入：指用于反映事业单位在专业活动及辅助活动之外开展非独立核算经营活动取得的收入。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六、其他收入：指除上述“财政拨款收入”“事业收入”“经营收入”等以外的收入。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七、上年结转：指以前年度尚未完成、结转到本年按有关规定继续使用的资金。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黑体" w:eastAsia="仿宋_GB2312" w:cs="仿宋_GB2312"/>
          <w:sz w:val="32"/>
          <w:szCs w:val="32"/>
        </w:rPr>
      </w:pPr>
      <w:r>
        <w:rPr>
          <w:rFonts w:hint="eastAsia" w:ascii="仿宋_GB2312" w:hAnsi="宋体" w:eastAsia="仿宋_GB2312" w:cs="宋体"/>
          <w:color w:val="000000"/>
          <w:kern w:val="0"/>
          <w:sz w:val="32"/>
          <w:szCs w:val="30"/>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AngsanaUPC">
    <w:panose1 w:val="02020603050405020304"/>
    <w:charset w:val="00"/>
    <w:family w:val="auto"/>
    <w:pitch w:val="default"/>
    <w:sig w:usb0="81000003" w:usb1="00000000" w:usb2="00000000" w:usb3="00000000" w:csb0="0001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trackRevisions w:val="true"/>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A6D"/>
    <w:rsid w:val="00005CDB"/>
    <w:rsid w:val="000174AE"/>
    <w:rsid w:val="00053935"/>
    <w:rsid w:val="00067A6D"/>
    <w:rsid w:val="000A4209"/>
    <w:rsid w:val="000C6248"/>
    <w:rsid w:val="00106C45"/>
    <w:rsid w:val="001072B1"/>
    <w:rsid w:val="00122704"/>
    <w:rsid w:val="001853F7"/>
    <w:rsid w:val="001D726E"/>
    <w:rsid w:val="001F3466"/>
    <w:rsid w:val="00230973"/>
    <w:rsid w:val="0024306E"/>
    <w:rsid w:val="002438B3"/>
    <w:rsid w:val="00274A36"/>
    <w:rsid w:val="00282CAA"/>
    <w:rsid w:val="002937A0"/>
    <w:rsid w:val="002A1336"/>
    <w:rsid w:val="002B2172"/>
    <w:rsid w:val="002B4D15"/>
    <w:rsid w:val="002B7506"/>
    <w:rsid w:val="00304068"/>
    <w:rsid w:val="00305AEC"/>
    <w:rsid w:val="00311E92"/>
    <w:rsid w:val="003A2F97"/>
    <w:rsid w:val="003C0651"/>
    <w:rsid w:val="003C6CDF"/>
    <w:rsid w:val="003D49F6"/>
    <w:rsid w:val="003D4CB2"/>
    <w:rsid w:val="00430EFE"/>
    <w:rsid w:val="004D31CD"/>
    <w:rsid w:val="004E2CB8"/>
    <w:rsid w:val="0052638D"/>
    <w:rsid w:val="00565C03"/>
    <w:rsid w:val="00572F50"/>
    <w:rsid w:val="0058384F"/>
    <w:rsid w:val="005B585F"/>
    <w:rsid w:val="005E0B72"/>
    <w:rsid w:val="00607770"/>
    <w:rsid w:val="00607BE3"/>
    <w:rsid w:val="0062141C"/>
    <w:rsid w:val="00626521"/>
    <w:rsid w:val="0063121A"/>
    <w:rsid w:val="00631856"/>
    <w:rsid w:val="006C1A4D"/>
    <w:rsid w:val="006D2BD3"/>
    <w:rsid w:val="00732EAB"/>
    <w:rsid w:val="00742CAE"/>
    <w:rsid w:val="00776442"/>
    <w:rsid w:val="007919FF"/>
    <w:rsid w:val="007D00BA"/>
    <w:rsid w:val="007D5F10"/>
    <w:rsid w:val="008A0503"/>
    <w:rsid w:val="008F7F8B"/>
    <w:rsid w:val="009A1F60"/>
    <w:rsid w:val="00A654A8"/>
    <w:rsid w:val="00A9605F"/>
    <w:rsid w:val="00AA6860"/>
    <w:rsid w:val="00B044DF"/>
    <w:rsid w:val="00B23429"/>
    <w:rsid w:val="00B25BEE"/>
    <w:rsid w:val="00B27D91"/>
    <w:rsid w:val="00B546F7"/>
    <w:rsid w:val="00B63D29"/>
    <w:rsid w:val="00B702BA"/>
    <w:rsid w:val="00B92027"/>
    <w:rsid w:val="00BC7978"/>
    <w:rsid w:val="00BE62B9"/>
    <w:rsid w:val="00C02020"/>
    <w:rsid w:val="00C15805"/>
    <w:rsid w:val="00C53F33"/>
    <w:rsid w:val="00CE28E5"/>
    <w:rsid w:val="00D20067"/>
    <w:rsid w:val="00D32A62"/>
    <w:rsid w:val="00D417CD"/>
    <w:rsid w:val="00DA30DD"/>
    <w:rsid w:val="00DB365D"/>
    <w:rsid w:val="00DD7322"/>
    <w:rsid w:val="00E1781E"/>
    <w:rsid w:val="00E214D7"/>
    <w:rsid w:val="00E25A95"/>
    <w:rsid w:val="00E311D3"/>
    <w:rsid w:val="00E6582A"/>
    <w:rsid w:val="00E75D13"/>
    <w:rsid w:val="00EC5F0A"/>
    <w:rsid w:val="00ED45A0"/>
    <w:rsid w:val="00F043B1"/>
    <w:rsid w:val="00F22834"/>
    <w:rsid w:val="00F236AB"/>
    <w:rsid w:val="00F46D9E"/>
    <w:rsid w:val="00F625EF"/>
    <w:rsid w:val="00F718D1"/>
    <w:rsid w:val="00FA7CD9"/>
    <w:rsid w:val="00FC2964"/>
    <w:rsid w:val="00FD7517"/>
    <w:rsid w:val="27F70172"/>
    <w:rsid w:val="2CFFD3C3"/>
    <w:rsid w:val="371B1E3F"/>
    <w:rsid w:val="37DF1B78"/>
    <w:rsid w:val="6D6CBF79"/>
    <w:rsid w:val="6FDB1131"/>
    <w:rsid w:val="726FAECD"/>
    <w:rsid w:val="73CF45A9"/>
    <w:rsid w:val="7AF4C12D"/>
    <w:rsid w:val="7BF736D2"/>
    <w:rsid w:val="7DEF402F"/>
    <w:rsid w:val="7EFDD520"/>
    <w:rsid w:val="7EFFBCEC"/>
    <w:rsid w:val="7FB3B296"/>
    <w:rsid w:val="7FFFDC33"/>
    <w:rsid w:val="93FED60D"/>
    <w:rsid w:val="ABBF3834"/>
    <w:rsid w:val="BA7B23C6"/>
    <w:rsid w:val="D97F626E"/>
    <w:rsid w:val="DEE7F85B"/>
    <w:rsid w:val="DFB9FD92"/>
    <w:rsid w:val="EF4F270F"/>
    <w:rsid w:val="F7521E4B"/>
    <w:rsid w:val="FB07D7CA"/>
    <w:rsid w:val="FC6FBB23"/>
    <w:rsid w:val="FE734873"/>
    <w:rsid w:val="FF1B7B00"/>
    <w:rsid w:val="FF5F5C3D"/>
    <w:rsid w:val="FF7C1A10"/>
    <w:rsid w:val="FFD59A10"/>
    <w:rsid w:val="FFFFDC88"/>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0"/>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批注框文本 Char"/>
    <w:basedOn w:val="6"/>
    <w:link w:val="2"/>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918</Words>
  <Characters>5237</Characters>
  <Lines>43</Lines>
  <Paragraphs>12</Paragraphs>
  <TotalTime>74</TotalTime>
  <ScaleCrop>false</ScaleCrop>
  <LinksUpToDate>false</LinksUpToDate>
  <CharactersWithSpaces>6143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2017-02-06T15:31:00Z</dcterms:created>
  <dc:creator>null,null,总收发</dc:creator>
  <cp:lastModifiedBy>greatwall</cp:lastModifiedBy>
  <cp:lastPrinted>2023-01-29T22:44:00Z</cp:lastPrinted>
  <dcterms:modified xsi:type="dcterms:W3CDTF">2023-02-01T14:55:39Z</dcterms:modified>
  <dc:title>××年××部门（单位）预算</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